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00B8FF"/>
  <w:body>
    <w:p w14:paraId="1417A10F" w14:textId="77777777" w:rsidR="003F4C1B" w:rsidRDefault="003F4C1B" w:rsidP="003F4C1B">
      <w:pPr>
        <w:spacing w:line="276" w:lineRule="auto"/>
        <w:jc w:val="center"/>
        <w:rPr>
          <w:rFonts w:ascii="Calibri" w:hAnsi="Calibri" w:cs="Calibri"/>
          <w:b/>
          <w:bCs/>
          <w:sz w:val="28"/>
          <w:szCs w:val="28"/>
        </w:rPr>
      </w:pPr>
      <w:r w:rsidRPr="003F4C1B">
        <w:rPr>
          <w:rFonts w:ascii="Calibri" w:hAnsi="Calibri" w:cs="Calibri"/>
          <w:b/>
          <w:bCs/>
          <w:sz w:val="28"/>
          <w:szCs w:val="28"/>
        </w:rPr>
        <w:t xml:space="preserve">Épületrehabilitáció és műemlékvédelem </w:t>
      </w:r>
    </w:p>
    <w:p w14:paraId="10C55F8D" w14:textId="0BD8B800" w:rsidR="003F4C1B" w:rsidRPr="003F4C1B" w:rsidRDefault="003F4C1B" w:rsidP="003F4C1B">
      <w:pPr>
        <w:spacing w:line="276" w:lineRule="auto"/>
        <w:jc w:val="center"/>
        <w:rPr>
          <w:rFonts w:ascii="Calibri" w:hAnsi="Calibri" w:cs="Calibri"/>
          <w:b/>
          <w:bCs/>
          <w:sz w:val="28"/>
          <w:szCs w:val="28"/>
        </w:rPr>
      </w:pPr>
      <w:r w:rsidRPr="003F4C1B">
        <w:rPr>
          <w:rFonts w:ascii="Calibri" w:hAnsi="Calibri" w:cs="Calibri"/>
          <w:b/>
          <w:bCs/>
          <w:sz w:val="28"/>
          <w:szCs w:val="28"/>
        </w:rPr>
        <w:t>– kvalifikált szakemberek kerülnek ki a pécsi műhelyből</w:t>
      </w:r>
    </w:p>
    <w:p w14:paraId="7EEF5539" w14:textId="77777777" w:rsidR="003F4C1B" w:rsidRPr="003F4C1B" w:rsidRDefault="003F4C1B" w:rsidP="003F4C1B">
      <w:pPr>
        <w:spacing w:line="276" w:lineRule="auto"/>
        <w:rPr>
          <w:rFonts w:ascii="Calibri" w:hAnsi="Calibri" w:cs="Calibri"/>
          <w:sz w:val="22"/>
          <w:szCs w:val="22"/>
        </w:rPr>
      </w:pPr>
    </w:p>
    <w:p w14:paraId="3EA563F8" w14:textId="77777777" w:rsidR="003F4C1B" w:rsidRPr="003F4C1B" w:rsidRDefault="003F4C1B" w:rsidP="003F4C1B">
      <w:pPr>
        <w:spacing w:line="276" w:lineRule="auto"/>
        <w:jc w:val="both"/>
        <w:rPr>
          <w:rFonts w:ascii="Calibri" w:hAnsi="Calibri" w:cs="Calibri"/>
          <w:b/>
          <w:bCs/>
          <w:sz w:val="22"/>
          <w:szCs w:val="22"/>
        </w:rPr>
      </w:pPr>
      <w:r w:rsidRPr="003F4C1B">
        <w:rPr>
          <w:rFonts w:ascii="Calibri" w:hAnsi="Calibri" w:cs="Calibri"/>
          <w:b/>
          <w:bCs/>
          <w:sz w:val="22"/>
          <w:szCs w:val="22"/>
        </w:rPr>
        <w:t xml:space="preserve">Visszafordíthatatlan károkat okozhat az építészeti emlékekben, műemlékekben, ha megfelelő szakértelem nélkül kezelik vagy újítják fel azokat. Hazánkban a több tízezer műemléki besorolású épület mellett megszámlálhatatlan történeti épületet tartanak nyilván, szakszerű fenntartásuk, renoválásuk vagy új funkcióra való átalakításuk megtervezéséhez olyan 21. századi diagnosztikai eljárásokra van szükség, amelyek minél kevesebb beavatkozással teszik lehetővé a szerkezetek kutatását. Az örökségvédelem területén ezért mindinkább olyan szakmailag képzett, innovatív és holisztikus szemléletű, projektorientált szakemberekre van szükség, akik a műemlékvédelem alapelveit a napi gyakorlatban képesek helyesen alkalmazni. Ezt felismerve indította el hat éve az országban egyedülálló módon, pl. a műemléki szerkezetek roncsolásmentes vizsgálatával és diagnosztikájával kiegészítve Történeti Épületdiagnosztikai és Rehabilitációs szakirányú továbbképzését a Pécsi Tudományegyetem Műszaki és Informatikai Kara (PTE MIK). </w:t>
      </w:r>
    </w:p>
    <w:p w14:paraId="1F65D9BB" w14:textId="77777777" w:rsidR="003F4C1B" w:rsidRPr="003F4C1B" w:rsidRDefault="003F4C1B" w:rsidP="003F4C1B">
      <w:pPr>
        <w:spacing w:line="276" w:lineRule="auto"/>
        <w:jc w:val="both"/>
        <w:rPr>
          <w:rFonts w:ascii="Calibri" w:hAnsi="Calibri" w:cs="Calibri"/>
          <w:sz w:val="22"/>
          <w:szCs w:val="22"/>
        </w:rPr>
      </w:pPr>
    </w:p>
    <w:p w14:paraId="69F8E919" w14:textId="77777777" w:rsidR="003F4C1B" w:rsidRDefault="003F4C1B" w:rsidP="003F4C1B">
      <w:pPr>
        <w:spacing w:line="276" w:lineRule="auto"/>
        <w:jc w:val="both"/>
        <w:rPr>
          <w:rFonts w:ascii="Calibri" w:hAnsi="Calibri" w:cs="Calibri"/>
          <w:sz w:val="22"/>
          <w:szCs w:val="22"/>
        </w:rPr>
      </w:pPr>
      <w:r w:rsidRPr="003F4C1B">
        <w:rPr>
          <w:rFonts w:ascii="Calibri" w:hAnsi="Calibri" w:cs="Calibri"/>
          <w:sz w:val="22"/>
          <w:szCs w:val="22"/>
        </w:rPr>
        <w:t xml:space="preserve">A képzés az épületrehabilitáció és az örökségvédelem területén dolgozó szakemberek számára nyújt speciális módszertani és műszaki, gyakorlati tudást. A négy féléves kurzus lehetőséget biztosít számukra, hogy megfelelő ismeretekkel rendelkezzenek a történeti és örökségvédelmi kutatások, a diagnosztikai vizsgálatok szakterületein, jártasságot szerezzenek a műemlék-helyreállítási pályázatok, illetve az épületrehabilitációs beruházások előkészítésében, tervezési, kivitelezési folyamatában és lebonyolításában. Ezek mellett tudásukat akár az épített örökség témaköréhez kapcsolódó bármilyen szintű oktatás, képzés, illetve az épített örökséget bemutató, ismertető szakírói és médiatevékenység során is kamatoztathatják. Az eddig végzett évfolyamok egyöntetűen a képzés gyakorlatorientáltságát és széles spektrumát, valamint élményszerűségét emelték ki erényként. </w:t>
      </w:r>
    </w:p>
    <w:p w14:paraId="7F87422C" w14:textId="77777777" w:rsidR="003F4C1B" w:rsidRPr="003F4C1B" w:rsidRDefault="003F4C1B" w:rsidP="003F4C1B">
      <w:pPr>
        <w:spacing w:line="276" w:lineRule="auto"/>
        <w:jc w:val="both"/>
        <w:rPr>
          <w:rFonts w:ascii="Calibri" w:hAnsi="Calibri" w:cs="Calibri"/>
          <w:sz w:val="22"/>
          <w:szCs w:val="22"/>
        </w:rPr>
      </w:pPr>
    </w:p>
    <w:p w14:paraId="0D135347" w14:textId="77777777" w:rsidR="003F4C1B" w:rsidRPr="003F4C1B" w:rsidRDefault="003F4C1B" w:rsidP="003F4C1B">
      <w:pPr>
        <w:spacing w:line="276" w:lineRule="auto"/>
        <w:jc w:val="both"/>
        <w:rPr>
          <w:rFonts w:ascii="Calibri" w:hAnsi="Calibri" w:cs="Calibri"/>
          <w:sz w:val="22"/>
          <w:szCs w:val="22"/>
        </w:rPr>
      </w:pPr>
      <w:r w:rsidRPr="003F4C1B">
        <w:rPr>
          <w:rFonts w:ascii="Calibri" w:hAnsi="Calibri" w:cs="Calibri"/>
          <w:sz w:val="22"/>
          <w:szCs w:val="22"/>
        </w:rPr>
        <w:t xml:space="preserve">A képzésen közreműködő oktatók köre igen széles: építész, statikus, régész, művészettörténész, a történelem segédtudományait művelő bölcsész éppúgy részt vesz a munkában, mint gyakorló műemléki tervezők és kivitelező szakemberek is. Az oktatás szervezői továbbá együttműködnek a releváns budapesti és egyéb országos szakmai képzőhelyekkel, műemlékfenntartó technikus, műemléki helyreállító szakképző intézményekkel. A továbbképzés erősen fókuszál a felújítások gyakorlati problémáira, a hallgatók azokat elemezve a helyszínen, a felújításokban részt vevő, az adott technikában, technológiában jártas és kompetens szakemberek segítségével sajátítják el az alapvető hagyományos és korszerű diagnosztikai, felmérési épületpatológiai, kutatási, helyreállítási módszereket. Ezeket az előkészítési, tervezési, kivitelezési, oktatási munkájuk során tudják hasznosítani. </w:t>
      </w:r>
    </w:p>
    <w:p w14:paraId="396E938D" w14:textId="77777777" w:rsidR="003F4C1B" w:rsidRPr="003F4C1B" w:rsidRDefault="003F4C1B" w:rsidP="003F4C1B">
      <w:pPr>
        <w:spacing w:line="276" w:lineRule="auto"/>
        <w:jc w:val="both"/>
        <w:rPr>
          <w:rFonts w:ascii="Calibri" w:hAnsi="Calibri" w:cs="Calibri"/>
          <w:sz w:val="22"/>
          <w:szCs w:val="22"/>
        </w:rPr>
      </w:pPr>
    </w:p>
    <w:p w14:paraId="621F4A02" w14:textId="77777777" w:rsidR="003F4C1B" w:rsidRDefault="003F4C1B" w:rsidP="003F4C1B">
      <w:pPr>
        <w:spacing w:line="276" w:lineRule="auto"/>
        <w:jc w:val="both"/>
        <w:rPr>
          <w:rFonts w:ascii="Calibri" w:hAnsi="Calibri" w:cs="Calibri"/>
          <w:sz w:val="22"/>
          <w:szCs w:val="22"/>
        </w:rPr>
      </w:pPr>
      <w:r w:rsidRPr="003F4C1B">
        <w:rPr>
          <w:rFonts w:ascii="Calibri" w:hAnsi="Calibri" w:cs="Calibri"/>
          <w:sz w:val="22"/>
          <w:szCs w:val="22"/>
        </w:rPr>
        <w:t xml:space="preserve">A képzéshez kapcsolódóan évente megrendezik a Történeti épületek helyreállítása országos szakmai fórumot, melyet mind az építész, mind a mérnökkamara akkreditált képzésként ismer el. Az idei szakmai esemény az építészeti tervezés és a szerkezeti kérdések köré összpontosult, ugyanakkor kinyitotta a beszélgetést a történeti és a kortárs viszonylatára is. Dévényi Sándor Kossuth-díjas pécsi építész, a nemzet művésze például arról beszélt, hogy a műemlék-helyreállítás során jelentkező kihívások sokféle formát ölthetnek, a felhasznált anyagok és szerkezetek, az alkalmazott technológia feszültséget okozhat a történeti épületek értékeinek megőrzésében, a hitelesség, az épség biztosításában, csakúgy, mint egy-egy funkcióváltás, a történeti épület komfortjának emelése, vagy éppen mai statikai előírásoknak történő megfeleltetése is. A hallgatóknak tehát a képzés szervezői minden </w:t>
      </w:r>
      <w:r w:rsidRPr="003F4C1B">
        <w:rPr>
          <w:rFonts w:ascii="Calibri" w:hAnsi="Calibri" w:cs="Calibri"/>
          <w:sz w:val="22"/>
          <w:szCs w:val="22"/>
        </w:rPr>
        <w:lastRenderedPageBreak/>
        <w:t xml:space="preserve">évben elhozzák a szakma „legjavát”, egyúttal törekszenek a helyszínbejárásokon túl hazai és külföldi tanulmányi kirándulással is gazdagítani és szélesíteni a programot. </w:t>
      </w:r>
    </w:p>
    <w:p w14:paraId="7DC0134C" w14:textId="77777777" w:rsidR="003F4C1B" w:rsidRPr="003F4C1B" w:rsidRDefault="003F4C1B" w:rsidP="003F4C1B">
      <w:pPr>
        <w:spacing w:line="276" w:lineRule="auto"/>
        <w:jc w:val="both"/>
        <w:rPr>
          <w:rFonts w:ascii="Calibri" w:hAnsi="Calibri" w:cs="Calibri"/>
          <w:sz w:val="22"/>
          <w:szCs w:val="22"/>
        </w:rPr>
      </w:pPr>
    </w:p>
    <w:p w14:paraId="65671AFF" w14:textId="77777777" w:rsidR="003F4C1B" w:rsidRPr="003F4C1B" w:rsidRDefault="003F4C1B" w:rsidP="003F4C1B">
      <w:pPr>
        <w:spacing w:line="276" w:lineRule="auto"/>
        <w:jc w:val="both"/>
        <w:rPr>
          <w:rFonts w:ascii="Calibri" w:hAnsi="Calibri" w:cs="Calibri"/>
          <w:sz w:val="22"/>
          <w:szCs w:val="22"/>
        </w:rPr>
      </w:pPr>
      <w:r w:rsidRPr="003F4C1B">
        <w:rPr>
          <w:rFonts w:ascii="Calibri" w:hAnsi="Calibri" w:cs="Calibri"/>
          <w:sz w:val="22"/>
          <w:szCs w:val="22"/>
        </w:rPr>
        <w:t xml:space="preserve">A szeptember elején induló négy féléves történeti épületdiagnosztikai képzésre 2026. augusztus közepéig várják az építészmérnöki vagy építőmérnöki, illetve kertépítész, restaurátor, bölcsész, valamint más egyetemi, főiskolai diplomával rendelkező, a műemlékvédelemben dolgozó szakemberek jelentkezését. </w:t>
      </w:r>
    </w:p>
    <w:p w14:paraId="3F839489" w14:textId="77777777" w:rsidR="003F4C1B" w:rsidRPr="003F4C1B" w:rsidRDefault="003F4C1B" w:rsidP="003F4C1B">
      <w:pPr>
        <w:spacing w:line="276" w:lineRule="auto"/>
        <w:jc w:val="both"/>
        <w:rPr>
          <w:rFonts w:ascii="Calibri" w:hAnsi="Calibri" w:cs="Calibri"/>
          <w:sz w:val="22"/>
          <w:szCs w:val="22"/>
        </w:rPr>
      </w:pPr>
    </w:p>
    <w:p w14:paraId="35E614D3" w14:textId="77777777" w:rsidR="003F4C1B" w:rsidRPr="003F4C1B" w:rsidRDefault="003F4C1B" w:rsidP="003F4C1B">
      <w:pPr>
        <w:spacing w:line="276" w:lineRule="auto"/>
        <w:rPr>
          <w:rFonts w:ascii="Calibri" w:hAnsi="Calibri" w:cs="Calibri"/>
          <w:sz w:val="22"/>
          <w:szCs w:val="22"/>
        </w:rPr>
      </w:pPr>
    </w:p>
    <w:p w14:paraId="56B9C050" w14:textId="6FE7A5D2" w:rsidR="003F4C1B" w:rsidRPr="003F4C1B" w:rsidRDefault="003F4C1B" w:rsidP="003F4C1B">
      <w:pPr>
        <w:spacing w:line="276" w:lineRule="auto"/>
        <w:rPr>
          <w:rFonts w:ascii="Calibri" w:hAnsi="Calibri" w:cs="Calibri"/>
          <w:b/>
          <w:bCs/>
          <w:sz w:val="28"/>
          <w:szCs w:val="28"/>
        </w:rPr>
      </w:pPr>
      <w:r w:rsidRPr="003F4C1B">
        <w:rPr>
          <w:rFonts w:ascii="Calibri" w:hAnsi="Calibri" w:cs="Calibri"/>
          <w:b/>
          <w:bCs/>
          <w:sz w:val="28"/>
          <w:szCs w:val="28"/>
        </w:rPr>
        <w:t>További információ a sajtó</w:t>
      </w:r>
      <w:r>
        <w:rPr>
          <w:rFonts w:ascii="Calibri" w:hAnsi="Calibri" w:cs="Calibri"/>
          <w:b/>
          <w:bCs/>
          <w:sz w:val="28"/>
          <w:szCs w:val="28"/>
        </w:rPr>
        <w:t xml:space="preserve"> számár</w:t>
      </w:r>
      <w:r w:rsidRPr="003F4C1B">
        <w:rPr>
          <w:rFonts w:ascii="Calibri" w:hAnsi="Calibri" w:cs="Calibri"/>
          <w:b/>
          <w:bCs/>
          <w:sz w:val="28"/>
          <w:szCs w:val="28"/>
        </w:rPr>
        <w:t>a:</w:t>
      </w:r>
    </w:p>
    <w:p w14:paraId="2F1398DA" w14:textId="77777777" w:rsidR="003F4C1B" w:rsidRPr="003F4C1B" w:rsidRDefault="003F4C1B" w:rsidP="003F4C1B">
      <w:pPr>
        <w:spacing w:line="276" w:lineRule="auto"/>
        <w:rPr>
          <w:rFonts w:ascii="Calibri" w:hAnsi="Calibri" w:cs="Calibri"/>
          <w:sz w:val="22"/>
          <w:szCs w:val="22"/>
        </w:rPr>
      </w:pPr>
      <w:r w:rsidRPr="003F4C1B">
        <w:rPr>
          <w:rFonts w:ascii="Calibri" w:hAnsi="Calibri" w:cs="Calibri"/>
          <w:sz w:val="22"/>
          <w:szCs w:val="22"/>
        </w:rPr>
        <w:t>Prof. dr. Kovács-Andor Krisztián egyetemi tanár, szakfelelős – PTE MIK</w:t>
      </w:r>
    </w:p>
    <w:p w14:paraId="1DDBAA3B" w14:textId="2DC49DD6" w:rsidR="003F4C1B" w:rsidRPr="003F4C1B" w:rsidRDefault="003F4C1B" w:rsidP="003F4C1B">
      <w:pPr>
        <w:spacing w:line="276" w:lineRule="auto"/>
        <w:rPr>
          <w:rFonts w:ascii="Calibri" w:hAnsi="Calibri" w:cs="Calibri"/>
          <w:sz w:val="22"/>
          <w:szCs w:val="22"/>
        </w:rPr>
      </w:pPr>
      <w:r>
        <w:rPr>
          <w:rFonts w:ascii="Calibri" w:hAnsi="Calibri" w:cs="Calibri"/>
          <w:sz w:val="22"/>
          <w:szCs w:val="22"/>
        </w:rPr>
        <w:t xml:space="preserve">tel.: </w:t>
      </w:r>
      <w:r w:rsidRPr="003F4C1B">
        <w:rPr>
          <w:rFonts w:ascii="Calibri" w:hAnsi="Calibri" w:cs="Calibri"/>
          <w:sz w:val="22"/>
          <w:szCs w:val="22"/>
        </w:rPr>
        <w:t xml:space="preserve">+36 70 364 4458 </w:t>
      </w:r>
    </w:p>
    <w:p w14:paraId="0F1E5468" w14:textId="4CD179DB" w:rsidR="003F4C1B" w:rsidRPr="003F4C1B" w:rsidRDefault="003F4C1B" w:rsidP="003F4C1B">
      <w:pPr>
        <w:spacing w:line="276" w:lineRule="auto"/>
        <w:rPr>
          <w:rFonts w:ascii="Calibri" w:hAnsi="Calibri" w:cs="Calibri"/>
          <w:sz w:val="22"/>
          <w:szCs w:val="22"/>
        </w:rPr>
      </w:pPr>
      <w:r>
        <w:rPr>
          <w:rFonts w:ascii="Calibri" w:hAnsi="Calibri" w:cs="Calibri"/>
          <w:sz w:val="22"/>
          <w:szCs w:val="22"/>
        </w:rPr>
        <w:t xml:space="preserve">e-mail: </w:t>
      </w:r>
      <w:r w:rsidRPr="003F4C1B">
        <w:rPr>
          <w:rFonts w:ascii="Calibri" w:hAnsi="Calibri" w:cs="Calibri"/>
          <w:sz w:val="22"/>
          <w:szCs w:val="22"/>
        </w:rPr>
        <w:t>kovacs.andor.k@gmail.com</w:t>
      </w:r>
    </w:p>
    <w:p w14:paraId="1998CB63" w14:textId="77777777" w:rsidR="003F4C1B" w:rsidRPr="003F4C1B" w:rsidRDefault="003F4C1B" w:rsidP="003F4C1B">
      <w:pPr>
        <w:spacing w:line="276" w:lineRule="auto"/>
        <w:rPr>
          <w:rFonts w:ascii="Calibri" w:hAnsi="Calibri" w:cs="Calibri"/>
          <w:sz w:val="22"/>
          <w:szCs w:val="22"/>
        </w:rPr>
      </w:pPr>
    </w:p>
    <w:p w14:paraId="44449BEF" w14:textId="77777777" w:rsidR="007061E0" w:rsidRPr="003F4C1B" w:rsidRDefault="007061E0" w:rsidP="003F4C1B">
      <w:pPr>
        <w:spacing w:line="276" w:lineRule="auto"/>
        <w:rPr>
          <w:rFonts w:ascii="Calibri" w:hAnsi="Calibri" w:cs="Calibri"/>
          <w:sz w:val="22"/>
          <w:szCs w:val="22"/>
        </w:rPr>
      </w:pPr>
    </w:p>
    <w:sectPr w:rsidR="007061E0" w:rsidRPr="003F4C1B" w:rsidSect="00971839">
      <w:headerReference w:type="even" r:id="rId7"/>
      <w:headerReference w:type="default" r:id="rId8"/>
      <w:footerReference w:type="even" r:id="rId9"/>
      <w:footerReference w:type="default" r:id="rId10"/>
      <w:headerReference w:type="first" r:id="rId11"/>
      <w:footerReference w:type="first" r:id="rId12"/>
      <w:footnotePr>
        <w:pos w:val="beneathText"/>
      </w:footnotePr>
      <w:pgSz w:w="11905" w:h="16837"/>
      <w:pgMar w:top="126" w:right="848" w:bottom="1134" w:left="99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58DA8" w14:textId="77777777" w:rsidR="00593057" w:rsidRDefault="00593057">
      <w:r>
        <w:separator/>
      </w:r>
    </w:p>
  </w:endnote>
  <w:endnote w:type="continuationSeparator" w:id="0">
    <w:p w14:paraId="56F43129" w14:textId="77777777" w:rsidR="00593057" w:rsidRDefault="00593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HG Mincho Light J">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Thorndale">
    <w:altName w:val="Times New Roman"/>
    <w:charset w:val="00"/>
    <w:family w:val="roman"/>
    <w:pitch w:val="variable"/>
  </w:font>
  <w:font w:name="Tahoma">
    <w:panose1 w:val="020B0604030504040204"/>
    <w:charset w:val="EE"/>
    <w:family w:val="swiss"/>
    <w:pitch w:val="variable"/>
    <w:sig w:usb0="E1002EFF" w:usb1="C000605B" w:usb2="00000029" w:usb3="00000000" w:csb0="000101FF" w:csb1="00000000"/>
  </w:font>
  <w:font w:name="Albany">
    <w:altName w:val="Arial"/>
    <w:charset w:val="00"/>
    <w:family w:val="swiss"/>
    <w:pitch w:val="variable"/>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73D59" w14:textId="77777777" w:rsidR="007C424A" w:rsidRDefault="007C424A" w:rsidP="00016A13">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6EB973D8" w14:textId="77777777" w:rsidR="007C424A" w:rsidRDefault="007C424A" w:rsidP="00016A13">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32D71" w14:textId="7E4D525A" w:rsidR="00414D47" w:rsidRDefault="00414D47">
    <w:pPr>
      <w:pStyle w:val="llb"/>
    </w:pPr>
  </w:p>
  <w:p w14:paraId="61232B67" w14:textId="77777777" w:rsidR="00414D47" w:rsidRDefault="00414D47">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074C3" w14:textId="77777777" w:rsidR="0058767D" w:rsidRDefault="0058767D">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62FD4" w14:textId="77777777" w:rsidR="00593057" w:rsidRDefault="00593057">
      <w:r>
        <w:separator/>
      </w:r>
    </w:p>
  </w:footnote>
  <w:footnote w:type="continuationSeparator" w:id="0">
    <w:p w14:paraId="2B2A4426" w14:textId="77777777" w:rsidR="00593057" w:rsidRDefault="00593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D3E3C" w14:textId="77777777" w:rsidR="0058767D" w:rsidRDefault="0058767D">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E830C" w14:textId="49C5A8D6" w:rsidR="007C424A" w:rsidRDefault="00523C9E" w:rsidP="00414D47">
    <w:pPr>
      <w:pStyle w:val="lfej"/>
      <w:tabs>
        <w:tab w:val="left" w:pos="6237"/>
        <w:tab w:val="left" w:pos="6379"/>
      </w:tabs>
    </w:pPr>
    <w:r>
      <w:rPr>
        <w:noProof/>
      </w:rPr>
      <w:drawing>
        <wp:inline distT="0" distB="0" distL="0" distR="0" wp14:anchorId="0E164F10" wp14:editId="04B7D5DB">
          <wp:extent cx="3722077" cy="1340850"/>
          <wp:effectExtent l="0" t="0" r="0" b="0"/>
          <wp:docPr id="1367214343"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33428" cy="1344939"/>
                  </a:xfrm>
                  <a:prstGeom prst="rect">
                    <a:avLst/>
                  </a:prstGeom>
                  <a:noFill/>
                  <a:ln>
                    <a:noFill/>
                  </a:ln>
                </pic:spPr>
              </pic:pic>
            </a:graphicData>
          </a:graphic>
        </wp:inline>
      </w:drawing>
    </w:r>
  </w:p>
  <w:p w14:paraId="2FD65434" w14:textId="77777777" w:rsidR="007C424A" w:rsidRDefault="007C424A" w:rsidP="004E7D4D">
    <w:pPr>
      <w:pStyle w:val="lfej"/>
      <w:tabs>
        <w:tab w:val="left" w:pos="5954"/>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1FF9C" w14:textId="77777777" w:rsidR="0058767D" w:rsidRDefault="0058767D">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Cmsor1"/>
      <w:suff w:val="nothing"/>
      <w:lvlText w:val=""/>
      <w:lvlJc w:val="left"/>
      <w:pPr>
        <w:ind w:left="0" w:firstLine="0"/>
      </w:pPr>
    </w:lvl>
    <w:lvl w:ilvl="1">
      <w:start w:val="1"/>
      <w:numFmt w:val="none"/>
      <w:pStyle w:val="Cmsor2"/>
      <w:suff w:val="nothing"/>
      <w:lvlText w:val=""/>
      <w:lvlJc w:val="left"/>
      <w:pPr>
        <w:ind w:left="0" w:firstLine="0"/>
      </w:pPr>
    </w:lvl>
    <w:lvl w:ilvl="2">
      <w:start w:val="1"/>
      <w:numFmt w:val="lowerRoman"/>
      <w:pStyle w:val="Cmsor3"/>
      <w:suff w:val="nothing"/>
      <w:lvlText w:val="%3."/>
      <w:lvlJc w:val="right"/>
      <w:pPr>
        <w:ind w:left="2160" w:hanging="18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pStyle w:val="Cmsor7"/>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F661577"/>
    <w:multiLevelType w:val="hybridMultilevel"/>
    <w:tmpl w:val="659C718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328F5B86"/>
    <w:multiLevelType w:val="hybridMultilevel"/>
    <w:tmpl w:val="2F86AB88"/>
    <w:lvl w:ilvl="0" w:tplc="EEF6F28A">
      <w:numFmt w:val="bullet"/>
      <w:lvlText w:val="-"/>
      <w:lvlJc w:val="left"/>
      <w:pPr>
        <w:ind w:left="1605" w:hanging="360"/>
      </w:pPr>
      <w:rPr>
        <w:rFonts w:ascii="Verdana" w:eastAsia="HG Mincho Light J" w:hAnsi="Verdana" w:cs="Arial" w:hint="default"/>
      </w:rPr>
    </w:lvl>
    <w:lvl w:ilvl="1" w:tplc="040E0003" w:tentative="1">
      <w:start w:val="1"/>
      <w:numFmt w:val="bullet"/>
      <w:lvlText w:val="o"/>
      <w:lvlJc w:val="left"/>
      <w:pPr>
        <w:ind w:left="2325" w:hanging="360"/>
      </w:pPr>
      <w:rPr>
        <w:rFonts w:ascii="Courier New" w:hAnsi="Courier New" w:cs="Courier New" w:hint="default"/>
      </w:rPr>
    </w:lvl>
    <w:lvl w:ilvl="2" w:tplc="040E0005" w:tentative="1">
      <w:start w:val="1"/>
      <w:numFmt w:val="bullet"/>
      <w:lvlText w:val=""/>
      <w:lvlJc w:val="left"/>
      <w:pPr>
        <w:ind w:left="3045" w:hanging="360"/>
      </w:pPr>
      <w:rPr>
        <w:rFonts w:ascii="Wingdings" w:hAnsi="Wingdings" w:hint="default"/>
      </w:rPr>
    </w:lvl>
    <w:lvl w:ilvl="3" w:tplc="040E0001" w:tentative="1">
      <w:start w:val="1"/>
      <w:numFmt w:val="bullet"/>
      <w:lvlText w:val=""/>
      <w:lvlJc w:val="left"/>
      <w:pPr>
        <w:ind w:left="3765" w:hanging="360"/>
      </w:pPr>
      <w:rPr>
        <w:rFonts w:ascii="Symbol" w:hAnsi="Symbol" w:hint="default"/>
      </w:rPr>
    </w:lvl>
    <w:lvl w:ilvl="4" w:tplc="040E0003" w:tentative="1">
      <w:start w:val="1"/>
      <w:numFmt w:val="bullet"/>
      <w:lvlText w:val="o"/>
      <w:lvlJc w:val="left"/>
      <w:pPr>
        <w:ind w:left="4485" w:hanging="360"/>
      </w:pPr>
      <w:rPr>
        <w:rFonts w:ascii="Courier New" w:hAnsi="Courier New" w:cs="Courier New" w:hint="default"/>
      </w:rPr>
    </w:lvl>
    <w:lvl w:ilvl="5" w:tplc="040E0005" w:tentative="1">
      <w:start w:val="1"/>
      <w:numFmt w:val="bullet"/>
      <w:lvlText w:val=""/>
      <w:lvlJc w:val="left"/>
      <w:pPr>
        <w:ind w:left="5205" w:hanging="360"/>
      </w:pPr>
      <w:rPr>
        <w:rFonts w:ascii="Wingdings" w:hAnsi="Wingdings" w:hint="default"/>
      </w:rPr>
    </w:lvl>
    <w:lvl w:ilvl="6" w:tplc="040E0001" w:tentative="1">
      <w:start w:val="1"/>
      <w:numFmt w:val="bullet"/>
      <w:lvlText w:val=""/>
      <w:lvlJc w:val="left"/>
      <w:pPr>
        <w:ind w:left="5925" w:hanging="360"/>
      </w:pPr>
      <w:rPr>
        <w:rFonts w:ascii="Symbol" w:hAnsi="Symbol" w:hint="default"/>
      </w:rPr>
    </w:lvl>
    <w:lvl w:ilvl="7" w:tplc="040E0003" w:tentative="1">
      <w:start w:val="1"/>
      <w:numFmt w:val="bullet"/>
      <w:lvlText w:val="o"/>
      <w:lvlJc w:val="left"/>
      <w:pPr>
        <w:ind w:left="6645" w:hanging="360"/>
      </w:pPr>
      <w:rPr>
        <w:rFonts w:ascii="Courier New" w:hAnsi="Courier New" w:cs="Courier New" w:hint="default"/>
      </w:rPr>
    </w:lvl>
    <w:lvl w:ilvl="8" w:tplc="040E0005" w:tentative="1">
      <w:start w:val="1"/>
      <w:numFmt w:val="bullet"/>
      <w:lvlText w:val=""/>
      <w:lvlJc w:val="left"/>
      <w:pPr>
        <w:ind w:left="7365" w:hanging="360"/>
      </w:pPr>
      <w:rPr>
        <w:rFonts w:ascii="Wingdings" w:hAnsi="Wingdings" w:hint="default"/>
      </w:rPr>
    </w:lvl>
  </w:abstractNum>
  <w:num w:numId="1" w16cid:durableId="71779962">
    <w:abstractNumId w:val="0"/>
  </w:num>
  <w:num w:numId="2" w16cid:durableId="994185003">
    <w:abstractNumId w:val="2"/>
  </w:num>
  <w:num w:numId="3" w16cid:durableId="765080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50"/>
  <w:autoHyphenation/>
  <w:hyphenationZone w:val="35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85D"/>
    <w:rsid w:val="00002084"/>
    <w:rsid w:val="00012CF4"/>
    <w:rsid w:val="00016A13"/>
    <w:rsid w:val="00026131"/>
    <w:rsid w:val="00045F56"/>
    <w:rsid w:val="00060B52"/>
    <w:rsid w:val="000616BE"/>
    <w:rsid w:val="00064661"/>
    <w:rsid w:val="00076FCB"/>
    <w:rsid w:val="00091B28"/>
    <w:rsid w:val="00094555"/>
    <w:rsid w:val="00097C08"/>
    <w:rsid w:val="000A6E83"/>
    <w:rsid w:val="000A6FDA"/>
    <w:rsid w:val="000E40E1"/>
    <w:rsid w:val="000F5592"/>
    <w:rsid w:val="00106A10"/>
    <w:rsid w:val="001105F4"/>
    <w:rsid w:val="001142DA"/>
    <w:rsid w:val="0012155B"/>
    <w:rsid w:val="00124B74"/>
    <w:rsid w:val="00133D59"/>
    <w:rsid w:val="00143462"/>
    <w:rsid w:val="001735FD"/>
    <w:rsid w:val="001C69A3"/>
    <w:rsid w:val="001E4C0F"/>
    <w:rsid w:val="001F36C0"/>
    <w:rsid w:val="002004BA"/>
    <w:rsid w:val="00203C0D"/>
    <w:rsid w:val="0022362D"/>
    <w:rsid w:val="0023509C"/>
    <w:rsid w:val="00252CA2"/>
    <w:rsid w:val="0027007C"/>
    <w:rsid w:val="00280068"/>
    <w:rsid w:val="00281FA5"/>
    <w:rsid w:val="002B7ADD"/>
    <w:rsid w:val="002B7F49"/>
    <w:rsid w:val="002C02D1"/>
    <w:rsid w:val="002C08D7"/>
    <w:rsid w:val="002C08F7"/>
    <w:rsid w:val="002C1A0F"/>
    <w:rsid w:val="002D42D9"/>
    <w:rsid w:val="002E3EA2"/>
    <w:rsid w:val="002E4D23"/>
    <w:rsid w:val="002E50FF"/>
    <w:rsid w:val="002E5665"/>
    <w:rsid w:val="0030099C"/>
    <w:rsid w:val="003059D0"/>
    <w:rsid w:val="00306592"/>
    <w:rsid w:val="0031138D"/>
    <w:rsid w:val="003125B9"/>
    <w:rsid w:val="00323318"/>
    <w:rsid w:val="0032380C"/>
    <w:rsid w:val="003505AB"/>
    <w:rsid w:val="00363D83"/>
    <w:rsid w:val="003943B8"/>
    <w:rsid w:val="00394A87"/>
    <w:rsid w:val="00394C7A"/>
    <w:rsid w:val="003A2EA2"/>
    <w:rsid w:val="003B6D55"/>
    <w:rsid w:val="003C10DC"/>
    <w:rsid w:val="003D144C"/>
    <w:rsid w:val="003E2766"/>
    <w:rsid w:val="003E4760"/>
    <w:rsid w:val="003F30F9"/>
    <w:rsid w:val="003F4C1B"/>
    <w:rsid w:val="00403FF4"/>
    <w:rsid w:val="00414D47"/>
    <w:rsid w:val="00420DA9"/>
    <w:rsid w:val="00421999"/>
    <w:rsid w:val="00422F7E"/>
    <w:rsid w:val="00425258"/>
    <w:rsid w:val="00434A38"/>
    <w:rsid w:val="0043770A"/>
    <w:rsid w:val="0045077C"/>
    <w:rsid w:val="0045077D"/>
    <w:rsid w:val="00466B4D"/>
    <w:rsid w:val="004851EB"/>
    <w:rsid w:val="004C4BC9"/>
    <w:rsid w:val="004D005E"/>
    <w:rsid w:val="004D277A"/>
    <w:rsid w:val="004E7D4D"/>
    <w:rsid w:val="004F6695"/>
    <w:rsid w:val="00506F26"/>
    <w:rsid w:val="0052318B"/>
    <w:rsid w:val="00523C9E"/>
    <w:rsid w:val="0053185D"/>
    <w:rsid w:val="0054779A"/>
    <w:rsid w:val="005642BE"/>
    <w:rsid w:val="00564A32"/>
    <w:rsid w:val="00565666"/>
    <w:rsid w:val="00585A0E"/>
    <w:rsid w:val="0058767D"/>
    <w:rsid w:val="00593057"/>
    <w:rsid w:val="00595B85"/>
    <w:rsid w:val="005B240A"/>
    <w:rsid w:val="005D4A3F"/>
    <w:rsid w:val="005E0970"/>
    <w:rsid w:val="0060064B"/>
    <w:rsid w:val="00605FF7"/>
    <w:rsid w:val="0061332E"/>
    <w:rsid w:val="00625297"/>
    <w:rsid w:val="006312E8"/>
    <w:rsid w:val="00641A1C"/>
    <w:rsid w:val="00674DD7"/>
    <w:rsid w:val="00675A53"/>
    <w:rsid w:val="00681103"/>
    <w:rsid w:val="006B0025"/>
    <w:rsid w:val="006C508B"/>
    <w:rsid w:val="006D7241"/>
    <w:rsid w:val="006F4C11"/>
    <w:rsid w:val="007061E0"/>
    <w:rsid w:val="007104A2"/>
    <w:rsid w:val="00736380"/>
    <w:rsid w:val="00745D6F"/>
    <w:rsid w:val="0077255B"/>
    <w:rsid w:val="00774F31"/>
    <w:rsid w:val="007A47AD"/>
    <w:rsid w:val="007C424A"/>
    <w:rsid w:val="007C4EA3"/>
    <w:rsid w:val="007F20CB"/>
    <w:rsid w:val="007F374F"/>
    <w:rsid w:val="007F45EF"/>
    <w:rsid w:val="00824AC8"/>
    <w:rsid w:val="00843A80"/>
    <w:rsid w:val="008461FC"/>
    <w:rsid w:val="00854848"/>
    <w:rsid w:val="00867E7C"/>
    <w:rsid w:val="008736BC"/>
    <w:rsid w:val="0088672E"/>
    <w:rsid w:val="00892AF3"/>
    <w:rsid w:val="008951FD"/>
    <w:rsid w:val="00897968"/>
    <w:rsid w:val="008A6FD5"/>
    <w:rsid w:val="008B283A"/>
    <w:rsid w:val="008B5E35"/>
    <w:rsid w:val="008E328F"/>
    <w:rsid w:val="008E381D"/>
    <w:rsid w:val="0093513E"/>
    <w:rsid w:val="00957692"/>
    <w:rsid w:val="00971839"/>
    <w:rsid w:val="00991B0E"/>
    <w:rsid w:val="00992F35"/>
    <w:rsid w:val="009C2B08"/>
    <w:rsid w:val="009D5B32"/>
    <w:rsid w:val="009E0CDC"/>
    <w:rsid w:val="009F6984"/>
    <w:rsid w:val="00A224A5"/>
    <w:rsid w:val="00A27A79"/>
    <w:rsid w:val="00A36E29"/>
    <w:rsid w:val="00A444F7"/>
    <w:rsid w:val="00AF607A"/>
    <w:rsid w:val="00B16162"/>
    <w:rsid w:val="00B22164"/>
    <w:rsid w:val="00B5375C"/>
    <w:rsid w:val="00B6364C"/>
    <w:rsid w:val="00BE03B1"/>
    <w:rsid w:val="00BF14B3"/>
    <w:rsid w:val="00C02334"/>
    <w:rsid w:val="00C03CAB"/>
    <w:rsid w:val="00C6282C"/>
    <w:rsid w:val="00C71123"/>
    <w:rsid w:val="00C8358E"/>
    <w:rsid w:val="00C87D0B"/>
    <w:rsid w:val="00C927DD"/>
    <w:rsid w:val="00CA31AB"/>
    <w:rsid w:val="00CA3481"/>
    <w:rsid w:val="00CC5B3D"/>
    <w:rsid w:val="00CC5E04"/>
    <w:rsid w:val="00CF121A"/>
    <w:rsid w:val="00CF2806"/>
    <w:rsid w:val="00D133A2"/>
    <w:rsid w:val="00D37031"/>
    <w:rsid w:val="00D370B0"/>
    <w:rsid w:val="00D72F79"/>
    <w:rsid w:val="00D7476D"/>
    <w:rsid w:val="00D80CC5"/>
    <w:rsid w:val="00DA158E"/>
    <w:rsid w:val="00DA7F43"/>
    <w:rsid w:val="00DF2FEF"/>
    <w:rsid w:val="00E465AE"/>
    <w:rsid w:val="00E46853"/>
    <w:rsid w:val="00E60077"/>
    <w:rsid w:val="00E6602B"/>
    <w:rsid w:val="00EC7D13"/>
    <w:rsid w:val="00ED58AF"/>
    <w:rsid w:val="00ED7BB3"/>
    <w:rsid w:val="00F11559"/>
    <w:rsid w:val="00F1526E"/>
    <w:rsid w:val="00F371CC"/>
    <w:rsid w:val="00F4504D"/>
    <w:rsid w:val="00F5414C"/>
    <w:rsid w:val="00F55558"/>
    <w:rsid w:val="00F91181"/>
    <w:rsid w:val="00F94A1F"/>
    <w:rsid w:val="00FE408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85C87"/>
  <w15:chartTrackingRefBased/>
  <w15:docId w15:val="{F0FB3399-5B23-431B-8205-F437FEC2E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widowControl w:val="0"/>
      <w:suppressAutoHyphens/>
    </w:pPr>
    <w:rPr>
      <w:rFonts w:ascii="Thorndale" w:eastAsia="HG Mincho Light J" w:hAnsi="Thorndale"/>
      <w:color w:val="000000"/>
      <w:sz w:val="24"/>
    </w:rPr>
  </w:style>
  <w:style w:type="paragraph" w:styleId="Cmsor1">
    <w:name w:val="heading 1"/>
    <w:basedOn w:val="Norml"/>
    <w:next w:val="Norml"/>
    <w:qFormat/>
    <w:pPr>
      <w:keepNext/>
      <w:numPr>
        <w:numId w:val="1"/>
      </w:numPr>
      <w:outlineLvl w:val="0"/>
    </w:pPr>
    <w:rPr>
      <w:rFonts w:ascii="Tahoma" w:hAnsi="Tahoma"/>
      <w:b/>
      <w:sz w:val="84"/>
    </w:rPr>
  </w:style>
  <w:style w:type="paragraph" w:styleId="Cmsor2">
    <w:name w:val="heading 2"/>
    <w:basedOn w:val="Norml"/>
    <w:next w:val="Norml"/>
    <w:qFormat/>
    <w:pPr>
      <w:keepNext/>
      <w:numPr>
        <w:ilvl w:val="1"/>
        <w:numId w:val="1"/>
      </w:numPr>
      <w:outlineLvl w:val="1"/>
    </w:pPr>
    <w:rPr>
      <w:rFonts w:ascii="Tahoma" w:hAnsi="Tahoma"/>
      <w:i/>
      <w:sz w:val="14"/>
    </w:rPr>
  </w:style>
  <w:style w:type="paragraph" w:styleId="Cmsor3">
    <w:name w:val="heading 3"/>
    <w:basedOn w:val="Norml"/>
    <w:next w:val="Norml"/>
    <w:qFormat/>
    <w:pPr>
      <w:keepNext/>
      <w:numPr>
        <w:ilvl w:val="2"/>
        <w:numId w:val="1"/>
      </w:numPr>
      <w:tabs>
        <w:tab w:val="right" w:pos="5607"/>
      </w:tabs>
      <w:spacing w:line="360" w:lineRule="auto"/>
      <w:ind w:left="2727"/>
      <w:jc w:val="both"/>
      <w:outlineLvl w:val="2"/>
    </w:pPr>
    <w:rPr>
      <w:rFonts w:ascii="Times New Roman" w:hAnsi="Times New Roman"/>
      <w:b/>
    </w:rPr>
  </w:style>
  <w:style w:type="paragraph" w:styleId="Cmsor7">
    <w:name w:val="heading 7"/>
    <w:basedOn w:val="Norml"/>
    <w:next w:val="Norml"/>
    <w:qFormat/>
    <w:pPr>
      <w:keepNext/>
      <w:widowControl/>
      <w:numPr>
        <w:ilvl w:val="6"/>
        <w:numId w:val="1"/>
      </w:numPr>
      <w:suppressAutoHyphens w:val="0"/>
      <w:outlineLvl w:val="6"/>
    </w:pPr>
    <w:rPr>
      <w:rFonts w:ascii="Tahoma" w:hAnsi="Tahoma"/>
      <w:i/>
      <w:color w:val="C0C0C0"/>
      <w:kern w:val="20481"/>
      <w:sz w:val="1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WW-Bekezdsalap-bettpusa">
    <w:name w:val="WW-Bekezdés alap-betűtípusa"/>
  </w:style>
  <w:style w:type="paragraph" w:customStyle="1" w:styleId="Cmsor">
    <w:name w:val="Címsor"/>
    <w:basedOn w:val="Norml"/>
    <w:next w:val="Szvegtrzs"/>
    <w:pPr>
      <w:keepNext/>
      <w:spacing w:before="240" w:after="120"/>
    </w:pPr>
    <w:rPr>
      <w:rFonts w:ascii="Albany" w:hAnsi="Albany"/>
      <w:sz w:val="28"/>
    </w:rPr>
  </w:style>
  <w:style w:type="paragraph" w:styleId="Szvegtrzs">
    <w:name w:val="Body Text"/>
    <w:basedOn w:val="Norml"/>
    <w:pPr>
      <w:spacing w:after="220" w:line="180" w:lineRule="atLeast"/>
      <w:jc w:val="both"/>
    </w:pPr>
    <w:rPr>
      <w:rFonts w:ascii="Arial" w:hAnsi="Arial"/>
      <w:spacing w:val="-5"/>
    </w:rPr>
  </w:style>
  <w:style w:type="paragraph" w:customStyle="1" w:styleId="Tblzattartalom">
    <w:name w:val="Táblázattartalom"/>
    <w:basedOn w:val="Szvegtrzs"/>
    <w:pPr>
      <w:suppressLineNumbers/>
    </w:pPr>
  </w:style>
  <w:style w:type="paragraph" w:customStyle="1" w:styleId="Kerettartalom">
    <w:name w:val="Kerettartalom"/>
    <w:basedOn w:val="Szvegtrzs"/>
  </w:style>
  <w:style w:type="paragraph" w:customStyle="1" w:styleId="Vzszintesvonal">
    <w:name w:val="Vízszintes vonal"/>
    <w:basedOn w:val="Norml"/>
    <w:next w:val="Szvegtrzs"/>
    <w:pPr>
      <w:suppressLineNumbers/>
      <w:pBdr>
        <w:bottom w:val="double" w:sz="1" w:space="0" w:color="808080"/>
      </w:pBdr>
      <w:spacing w:after="283"/>
    </w:pPr>
    <w:rPr>
      <w:sz w:val="12"/>
    </w:rPr>
  </w:style>
  <w:style w:type="paragraph" w:customStyle="1" w:styleId="Cmsoralap">
    <w:name w:val="Címsor alap"/>
    <w:basedOn w:val="Szvegtrzs"/>
    <w:next w:val="Szvegtrzs"/>
    <w:pPr>
      <w:keepNext/>
      <w:keepLines/>
      <w:spacing w:after="0"/>
      <w:jc w:val="left"/>
    </w:pPr>
    <w:rPr>
      <w:rFonts w:ascii="Arial Black" w:hAnsi="Arial Black"/>
      <w:spacing w:val="-10"/>
    </w:rPr>
  </w:style>
  <w:style w:type="paragraph" w:customStyle="1" w:styleId="Tblzatfejlc">
    <w:name w:val="Táblázatfejléc"/>
    <w:basedOn w:val="Tblzattartalom"/>
    <w:pPr>
      <w:jc w:val="center"/>
    </w:pPr>
    <w:rPr>
      <w:b/>
      <w:i/>
    </w:rPr>
  </w:style>
  <w:style w:type="character" w:styleId="Hiperhivatkozs">
    <w:name w:val="Hyperlink"/>
    <w:rPr>
      <w:color w:val="0000FF"/>
      <w:u w:val="single"/>
    </w:rPr>
  </w:style>
  <w:style w:type="paragraph" w:styleId="Szvegtrzs2">
    <w:name w:val="Body Text 2"/>
    <w:basedOn w:val="Norml"/>
    <w:rPr>
      <w:rFonts w:ascii="Times New Roman" w:hAnsi="Times New Roman"/>
      <w:sz w:val="22"/>
    </w:rPr>
  </w:style>
  <w:style w:type="paragraph" w:styleId="llb">
    <w:name w:val="footer"/>
    <w:basedOn w:val="Norml"/>
    <w:link w:val="llbChar"/>
    <w:uiPriority w:val="99"/>
    <w:rsid w:val="00016A13"/>
    <w:pPr>
      <w:tabs>
        <w:tab w:val="center" w:pos="4536"/>
        <w:tab w:val="right" w:pos="9072"/>
      </w:tabs>
    </w:pPr>
  </w:style>
  <w:style w:type="character" w:styleId="Oldalszm">
    <w:name w:val="page number"/>
    <w:basedOn w:val="Bekezdsalapbettpusa"/>
    <w:rsid w:val="00016A13"/>
  </w:style>
  <w:style w:type="paragraph" w:styleId="lfej">
    <w:name w:val="header"/>
    <w:basedOn w:val="Norml"/>
    <w:link w:val="lfejChar"/>
    <w:uiPriority w:val="99"/>
    <w:rsid w:val="00016A13"/>
    <w:pPr>
      <w:tabs>
        <w:tab w:val="center" w:pos="4536"/>
        <w:tab w:val="right" w:pos="9072"/>
      </w:tabs>
    </w:pPr>
  </w:style>
  <w:style w:type="paragraph" w:styleId="NormlWeb">
    <w:name w:val="Normal (Web)"/>
    <w:basedOn w:val="Norml"/>
    <w:uiPriority w:val="99"/>
    <w:semiHidden/>
    <w:unhideWhenUsed/>
    <w:rsid w:val="007A47AD"/>
    <w:pPr>
      <w:widowControl/>
      <w:suppressAutoHyphens w:val="0"/>
      <w:spacing w:before="100" w:beforeAutospacing="1" w:after="100" w:afterAutospacing="1"/>
    </w:pPr>
    <w:rPr>
      <w:rFonts w:ascii="Times New Roman" w:eastAsia="Times New Roman" w:hAnsi="Times New Roman"/>
      <w:color w:val="auto"/>
      <w:szCs w:val="24"/>
    </w:rPr>
  </w:style>
  <w:style w:type="character" w:customStyle="1" w:styleId="lfejChar">
    <w:name w:val="Élőfej Char"/>
    <w:link w:val="lfej"/>
    <w:uiPriority w:val="99"/>
    <w:rsid w:val="007F20CB"/>
    <w:rPr>
      <w:rFonts w:ascii="Thorndale" w:eastAsia="HG Mincho Light J" w:hAnsi="Thorndale"/>
      <w:color w:val="000000"/>
      <w:sz w:val="24"/>
    </w:rPr>
  </w:style>
  <w:style w:type="paragraph" w:styleId="Buborkszveg">
    <w:name w:val="Balloon Text"/>
    <w:basedOn w:val="Norml"/>
    <w:link w:val="BuborkszvegChar"/>
    <w:uiPriority w:val="99"/>
    <w:semiHidden/>
    <w:unhideWhenUsed/>
    <w:rsid w:val="007F20CB"/>
    <w:rPr>
      <w:rFonts w:ascii="Tahoma" w:hAnsi="Tahoma" w:cs="Tahoma"/>
      <w:sz w:val="16"/>
      <w:szCs w:val="16"/>
    </w:rPr>
  </w:style>
  <w:style w:type="character" w:customStyle="1" w:styleId="BuborkszvegChar">
    <w:name w:val="Buborékszöveg Char"/>
    <w:link w:val="Buborkszveg"/>
    <w:uiPriority w:val="99"/>
    <w:semiHidden/>
    <w:rsid w:val="007F20CB"/>
    <w:rPr>
      <w:rFonts w:ascii="Tahoma" w:eastAsia="HG Mincho Light J" w:hAnsi="Tahoma" w:cs="Tahoma"/>
      <w:color w:val="000000"/>
      <w:sz w:val="16"/>
      <w:szCs w:val="16"/>
    </w:rPr>
  </w:style>
  <w:style w:type="character" w:customStyle="1" w:styleId="llbChar">
    <w:name w:val="Élőláb Char"/>
    <w:link w:val="llb"/>
    <w:uiPriority w:val="99"/>
    <w:rsid w:val="00414D47"/>
    <w:rPr>
      <w:rFonts w:ascii="Thorndale" w:eastAsia="HG Mincho Light J" w:hAnsi="Thorndale"/>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84640">
      <w:bodyDiv w:val="1"/>
      <w:marLeft w:val="0"/>
      <w:marRight w:val="0"/>
      <w:marTop w:val="0"/>
      <w:marBottom w:val="0"/>
      <w:divBdr>
        <w:top w:val="none" w:sz="0" w:space="0" w:color="auto"/>
        <w:left w:val="none" w:sz="0" w:space="0" w:color="auto"/>
        <w:bottom w:val="none" w:sz="0" w:space="0" w:color="auto"/>
        <w:right w:val="none" w:sz="0" w:space="0" w:color="auto"/>
      </w:divBdr>
    </w:div>
    <w:div w:id="343217063">
      <w:bodyDiv w:val="1"/>
      <w:marLeft w:val="0"/>
      <w:marRight w:val="0"/>
      <w:marTop w:val="0"/>
      <w:marBottom w:val="0"/>
      <w:divBdr>
        <w:top w:val="none" w:sz="0" w:space="0" w:color="auto"/>
        <w:left w:val="none" w:sz="0" w:space="0" w:color="auto"/>
        <w:bottom w:val="none" w:sz="0" w:space="0" w:color="auto"/>
        <w:right w:val="none" w:sz="0" w:space="0" w:color="auto"/>
      </w:divBdr>
      <w:divsChild>
        <w:div w:id="144930829">
          <w:marLeft w:val="0"/>
          <w:marRight w:val="0"/>
          <w:marTop w:val="0"/>
          <w:marBottom w:val="0"/>
          <w:divBdr>
            <w:top w:val="none" w:sz="0" w:space="0" w:color="auto"/>
            <w:left w:val="none" w:sz="0" w:space="0" w:color="auto"/>
            <w:bottom w:val="none" w:sz="0" w:space="0" w:color="auto"/>
            <w:right w:val="none" w:sz="0" w:space="0" w:color="auto"/>
          </w:divBdr>
        </w:div>
        <w:div w:id="150753556">
          <w:marLeft w:val="0"/>
          <w:marRight w:val="0"/>
          <w:marTop w:val="0"/>
          <w:marBottom w:val="0"/>
          <w:divBdr>
            <w:top w:val="none" w:sz="0" w:space="0" w:color="auto"/>
            <w:left w:val="none" w:sz="0" w:space="0" w:color="auto"/>
            <w:bottom w:val="none" w:sz="0" w:space="0" w:color="auto"/>
            <w:right w:val="none" w:sz="0" w:space="0" w:color="auto"/>
          </w:divBdr>
        </w:div>
        <w:div w:id="395511647">
          <w:marLeft w:val="0"/>
          <w:marRight w:val="0"/>
          <w:marTop w:val="0"/>
          <w:marBottom w:val="0"/>
          <w:divBdr>
            <w:top w:val="none" w:sz="0" w:space="0" w:color="auto"/>
            <w:left w:val="none" w:sz="0" w:space="0" w:color="auto"/>
            <w:bottom w:val="none" w:sz="0" w:space="0" w:color="auto"/>
            <w:right w:val="none" w:sz="0" w:space="0" w:color="auto"/>
          </w:divBdr>
        </w:div>
        <w:div w:id="587810268">
          <w:marLeft w:val="0"/>
          <w:marRight w:val="0"/>
          <w:marTop w:val="0"/>
          <w:marBottom w:val="0"/>
          <w:divBdr>
            <w:top w:val="none" w:sz="0" w:space="0" w:color="auto"/>
            <w:left w:val="none" w:sz="0" w:space="0" w:color="auto"/>
            <w:bottom w:val="none" w:sz="0" w:space="0" w:color="auto"/>
            <w:right w:val="none" w:sz="0" w:space="0" w:color="auto"/>
          </w:divBdr>
        </w:div>
        <w:div w:id="1112749789">
          <w:marLeft w:val="0"/>
          <w:marRight w:val="0"/>
          <w:marTop w:val="0"/>
          <w:marBottom w:val="0"/>
          <w:divBdr>
            <w:top w:val="none" w:sz="0" w:space="0" w:color="auto"/>
            <w:left w:val="none" w:sz="0" w:space="0" w:color="auto"/>
            <w:bottom w:val="none" w:sz="0" w:space="0" w:color="auto"/>
            <w:right w:val="none" w:sz="0" w:space="0" w:color="auto"/>
          </w:divBdr>
        </w:div>
        <w:div w:id="1302036365">
          <w:marLeft w:val="0"/>
          <w:marRight w:val="0"/>
          <w:marTop w:val="0"/>
          <w:marBottom w:val="0"/>
          <w:divBdr>
            <w:top w:val="none" w:sz="0" w:space="0" w:color="auto"/>
            <w:left w:val="none" w:sz="0" w:space="0" w:color="auto"/>
            <w:bottom w:val="none" w:sz="0" w:space="0" w:color="auto"/>
            <w:right w:val="none" w:sz="0" w:space="0" w:color="auto"/>
          </w:divBdr>
        </w:div>
        <w:div w:id="1396663009">
          <w:marLeft w:val="0"/>
          <w:marRight w:val="0"/>
          <w:marTop w:val="0"/>
          <w:marBottom w:val="0"/>
          <w:divBdr>
            <w:top w:val="none" w:sz="0" w:space="0" w:color="auto"/>
            <w:left w:val="none" w:sz="0" w:space="0" w:color="auto"/>
            <w:bottom w:val="none" w:sz="0" w:space="0" w:color="auto"/>
            <w:right w:val="none" w:sz="0" w:space="0" w:color="auto"/>
          </w:divBdr>
        </w:div>
        <w:div w:id="1516116179">
          <w:marLeft w:val="0"/>
          <w:marRight w:val="0"/>
          <w:marTop w:val="0"/>
          <w:marBottom w:val="0"/>
          <w:divBdr>
            <w:top w:val="none" w:sz="0" w:space="0" w:color="auto"/>
            <w:left w:val="none" w:sz="0" w:space="0" w:color="auto"/>
            <w:bottom w:val="none" w:sz="0" w:space="0" w:color="auto"/>
            <w:right w:val="none" w:sz="0" w:space="0" w:color="auto"/>
          </w:divBdr>
        </w:div>
        <w:div w:id="1615939102">
          <w:marLeft w:val="0"/>
          <w:marRight w:val="0"/>
          <w:marTop w:val="0"/>
          <w:marBottom w:val="0"/>
          <w:divBdr>
            <w:top w:val="none" w:sz="0" w:space="0" w:color="auto"/>
            <w:left w:val="none" w:sz="0" w:space="0" w:color="auto"/>
            <w:bottom w:val="none" w:sz="0" w:space="0" w:color="auto"/>
            <w:right w:val="none" w:sz="0" w:space="0" w:color="auto"/>
          </w:divBdr>
        </w:div>
        <w:div w:id="1762942835">
          <w:marLeft w:val="0"/>
          <w:marRight w:val="0"/>
          <w:marTop w:val="0"/>
          <w:marBottom w:val="0"/>
          <w:divBdr>
            <w:top w:val="none" w:sz="0" w:space="0" w:color="auto"/>
            <w:left w:val="none" w:sz="0" w:space="0" w:color="auto"/>
            <w:bottom w:val="none" w:sz="0" w:space="0" w:color="auto"/>
            <w:right w:val="none" w:sz="0" w:space="0" w:color="auto"/>
          </w:divBdr>
        </w:div>
        <w:div w:id="1798452081">
          <w:marLeft w:val="0"/>
          <w:marRight w:val="0"/>
          <w:marTop w:val="0"/>
          <w:marBottom w:val="0"/>
          <w:divBdr>
            <w:top w:val="none" w:sz="0" w:space="0" w:color="auto"/>
            <w:left w:val="none" w:sz="0" w:space="0" w:color="auto"/>
            <w:bottom w:val="none" w:sz="0" w:space="0" w:color="auto"/>
            <w:right w:val="none" w:sz="0" w:space="0" w:color="auto"/>
          </w:divBdr>
        </w:div>
        <w:div w:id="1828857598">
          <w:marLeft w:val="0"/>
          <w:marRight w:val="0"/>
          <w:marTop w:val="0"/>
          <w:marBottom w:val="0"/>
          <w:divBdr>
            <w:top w:val="none" w:sz="0" w:space="0" w:color="auto"/>
            <w:left w:val="none" w:sz="0" w:space="0" w:color="auto"/>
            <w:bottom w:val="none" w:sz="0" w:space="0" w:color="auto"/>
            <w:right w:val="none" w:sz="0" w:space="0" w:color="auto"/>
          </w:divBdr>
        </w:div>
        <w:div w:id="1877234093">
          <w:marLeft w:val="0"/>
          <w:marRight w:val="0"/>
          <w:marTop w:val="0"/>
          <w:marBottom w:val="0"/>
          <w:divBdr>
            <w:top w:val="none" w:sz="0" w:space="0" w:color="auto"/>
            <w:left w:val="none" w:sz="0" w:space="0" w:color="auto"/>
            <w:bottom w:val="none" w:sz="0" w:space="0" w:color="auto"/>
            <w:right w:val="none" w:sz="0" w:space="0" w:color="auto"/>
          </w:divBdr>
        </w:div>
        <w:div w:id="1973709019">
          <w:marLeft w:val="0"/>
          <w:marRight w:val="0"/>
          <w:marTop w:val="0"/>
          <w:marBottom w:val="0"/>
          <w:divBdr>
            <w:top w:val="none" w:sz="0" w:space="0" w:color="auto"/>
            <w:left w:val="none" w:sz="0" w:space="0" w:color="auto"/>
            <w:bottom w:val="none" w:sz="0" w:space="0" w:color="auto"/>
            <w:right w:val="none" w:sz="0" w:space="0" w:color="auto"/>
          </w:divBdr>
        </w:div>
        <w:div w:id="2064088998">
          <w:marLeft w:val="0"/>
          <w:marRight w:val="0"/>
          <w:marTop w:val="0"/>
          <w:marBottom w:val="0"/>
          <w:divBdr>
            <w:top w:val="none" w:sz="0" w:space="0" w:color="auto"/>
            <w:left w:val="none" w:sz="0" w:space="0" w:color="auto"/>
            <w:bottom w:val="none" w:sz="0" w:space="0" w:color="auto"/>
            <w:right w:val="none" w:sz="0" w:space="0" w:color="auto"/>
          </w:divBdr>
        </w:div>
      </w:divsChild>
    </w:div>
    <w:div w:id="730811744">
      <w:bodyDiv w:val="1"/>
      <w:marLeft w:val="0"/>
      <w:marRight w:val="0"/>
      <w:marTop w:val="0"/>
      <w:marBottom w:val="0"/>
      <w:divBdr>
        <w:top w:val="none" w:sz="0" w:space="0" w:color="auto"/>
        <w:left w:val="none" w:sz="0" w:space="0" w:color="auto"/>
        <w:bottom w:val="none" w:sz="0" w:space="0" w:color="auto"/>
        <w:right w:val="none" w:sz="0" w:space="0" w:color="auto"/>
      </w:divBdr>
      <w:divsChild>
        <w:div w:id="136578583">
          <w:marLeft w:val="0"/>
          <w:marRight w:val="0"/>
          <w:marTop w:val="0"/>
          <w:marBottom w:val="0"/>
          <w:divBdr>
            <w:top w:val="none" w:sz="0" w:space="0" w:color="auto"/>
            <w:left w:val="none" w:sz="0" w:space="0" w:color="auto"/>
            <w:bottom w:val="none" w:sz="0" w:space="0" w:color="auto"/>
            <w:right w:val="none" w:sz="0" w:space="0" w:color="auto"/>
          </w:divBdr>
        </w:div>
        <w:div w:id="165943184">
          <w:marLeft w:val="0"/>
          <w:marRight w:val="0"/>
          <w:marTop w:val="0"/>
          <w:marBottom w:val="0"/>
          <w:divBdr>
            <w:top w:val="none" w:sz="0" w:space="0" w:color="auto"/>
            <w:left w:val="none" w:sz="0" w:space="0" w:color="auto"/>
            <w:bottom w:val="none" w:sz="0" w:space="0" w:color="auto"/>
            <w:right w:val="none" w:sz="0" w:space="0" w:color="auto"/>
          </w:divBdr>
        </w:div>
        <w:div w:id="211163544">
          <w:marLeft w:val="0"/>
          <w:marRight w:val="0"/>
          <w:marTop w:val="0"/>
          <w:marBottom w:val="0"/>
          <w:divBdr>
            <w:top w:val="none" w:sz="0" w:space="0" w:color="auto"/>
            <w:left w:val="none" w:sz="0" w:space="0" w:color="auto"/>
            <w:bottom w:val="none" w:sz="0" w:space="0" w:color="auto"/>
            <w:right w:val="none" w:sz="0" w:space="0" w:color="auto"/>
          </w:divBdr>
        </w:div>
        <w:div w:id="904142328">
          <w:marLeft w:val="0"/>
          <w:marRight w:val="0"/>
          <w:marTop w:val="0"/>
          <w:marBottom w:val="0"/>
          <w:divBdr>
            <w:top w:val="none" w:sz="0" w:space="0" w:color="auto"/>
            <w:left w:val="none" w:sz="0" w:space="0" w:color="auto"/>
            <w:bottom w:val="none" w:sz="0" w:space="0" w:color="auto"/>
            <w:right w:val="none" w:sz="0" w:space="0" w:color="auto"/>
          </w:divBdr>
        </w:div>
        <w:div w:id="1216116534">
          <w:marLeft w:val="0"/>
          <w:marRight w:val="0"/>
          <w:marTop w:val="0"/>
          <w:marBottom w:val="0"/>
          <w:divBdr>
            <w:top w:val="none" w:sz="0" w:space="0" w:color="auto"/>
            <w:left w:val="none" w:sz="0" w:space="0" w:color="auto"/>
            <w:bottom w:val="none" w:sz="0" w:space="0" w:color="auto"/>
            <w:right w:val="none" w:sz="0" w:space="0" w:color="auto"/>
          </w:divBdr>
        </w:div>
        <w:div w:id="1218514375">
          <w:marLeft w:val="0"/>
          <w:marRight w:val="0"/>
          <w:marTop w:val="0"/>
          <w:marBottom w:val="0"/>
          <w:divBdr>
            <w:top w:val="none" w:sz="0" w:space="0" w:color="auto"/>
            <w:left w:val="none" w:sz="0" w:space="0" w:color="auto"/>
            <w:bottom w:val="none" w:sz="0" w:space="0" w:color="auto"/>
            <w:right w:val="none" w:sz="0" w:space="0" w:color="auto"/>
          </w:divBdr>
        </w:div>
        <w:div w:id="1265577057">
          <w:marLeft w:val="0"/>
          <w:marRight w:val="0"/>
          <w:marTop w:val="0"/>
          <w:marBottom w:val="0"/>
          <w:divBdr>
            <w:top w:val="none" w:sz="0" w:space="0" w:color="auto"/>
            <w:left w:val="none" w:sz="0" w:space="0" w:color="auto"/>
            <w:bottom w:val="none" w:sz="0" w:space="0" w:color="auto"/>
            <w:right w:val="none" w:sz="0" w:space="0" w:color="auto"/>
          </w:divBdr>
        </w:div>
        <w:div w:id="1268469342">
          <w:marLeft w:val="0"/>
          <w:marRight w:val="0"/>
          <w:marTop w:val="0"/>
          <w:marBottom w:val="0"/>
          <w:divBdr>
            <w:top w:val="none" w:sz="0" w:space="0" w:color="auto"/>
            <w:left w:val="none" w:sz="0" w:space="0" w:color="auto"/>
            <w:bottom w:val="none" w:sz="0" w:space="0" w:color="auto"/>
            <w:right w:val="none" w:sz="0" w:space="0" w:color="auto"/>
          </w:divBdr>
        </w:div>
        <w:div w:id="1822428523">
          <w:marLeft w:val="0"/>
          <w:marRight w:val="0"/>
          <w:marTop w:val="0"/>
          <w:marBottom w:val="0"/>
          <w:divBdr>
            <w:top w:val="none" w:sz="0" w:space="0" w:color="auto"/>
            <w:left w:val="none" w:sz="0" w:space="0" w:color="auto"/>
            <w:bottom w:val="none" w:sz="0" w:space="0" w:color="auto"/>
            <w:right w:val="none" w:sz="0" w:space="0" w:color="auto"/>
          </w:divBdr>
        </w:div>
        <w:div w:id="2038433475">
          <w:marLeft w:val="0"/>
          <w:marRight w:val="0"/>
          <w:marTop w:val="0"/>
          <w:marBottom w:val="0"/>
          <w:divBdr>
            <w:top w:val="none" w:sz="0" w:space="0" w:color="auto"/>
            <w:left w:val="none" w:sz="0" w:space="0" w:color="auto"/>
            <w:bottom w:val="none" w:sz="0" w:space="0" w:color="auto"/>
            <w:right w:val="none" w:sz="0" w:space="0" w:color="auto"/>
          </w:divBdr>
        </w:div>
        <w:div w:id="2054770639">
          <w:marLeft w:val="0"/>
          <w:marRight w:val="0"/>
          <w:marTop w:val="0"/>
          <w:marBottom w:val="0"/>
          <w:divBdr>
            <w:top w:val="none" w:sz="0" w:space="0" w:color="auto"/>
            <w:left w:val="none" w:sz="0" w:space="0" w:color="auto"/>
            <w:bottom w:val="none" w:sz="0" w:space="0" w:color="auto"/>
            <w:right w:val="none" w:sz="0" w:space="0" w:color="auto"/>
          </w:divBdr>
          <w:divsChild>
            <w:div w:id="79252254">
              <w:marLeft w:val="0"/>
              <w:marRight w:val="0"/>
              <w:marTop w:val="0"/>
              <w:marBottom w:val="0"/>
              <w:divBdr>
                <w:top w:val="none" w:sz="0" w:space="0" w:color="auto"/>
                <w:left w:val="none" w:sz="0" w:space="0" w:color="auto"/>
                <w:bottom w:val="none" w:sz="0" w:space="0" w:color="auto"/>
                <w:right w:val="none" w:sz="0" w:space="0" w:color="auto"/>
              </w:divBdr>
            </w:div>
            <w:div w:id="113331769">
              <w:marLeft w:val="0"/>
              <w:marRight w:val="0"/>
              <w:marTop w:val="0"/>
              <w:marBottom w:val="0"/>
              <w:divBdr>
                <w:top w:val="none" w:sz="0" w:space="0" w:color="auto"/>
                <w:left w:val="none" w:sz="0" w:space="0" w:color="auto"/>
                <w:bottom w:val="none" w:sz="0" w:space="0" w:color="auto"/>
                <w:right w:val="none" w:sz="0" w:space="0" w:color="auto"/>
              </w:divBdr>
            </w:div>
            <w:div w:id="314144943">
              <w:marLeft w:val="0"/>
              <w:marRight w:val="0"/>
              <w:marTop w:val="0"/>
              <w:marBottom w:val="0"/>
              <w:divBdr>
                <w:top w:val="none" w:sz="0" w:space="0" w:color="auto"/>
                <w:left w:val="none" w:sz="0" w:space="0" w:color="auto"/>
                <w:bottom w:val="none" w:sz="0" w:space="0" w:color="auto"/>
                <w:right w:val="none" w:sz="0" w:space="0" w:color="auto"/>
              </w:divBdr>
            </w:div>
            <w:div w:id="942106060">
              <w:marLeft w:val="0"/>
              <w:marRight w:val="0"/>
              <w:marTop w:val="0"/>
              <w:marBottom w:val="0"/>
              <w:divBdr>
                <w:top w:val="none" w:sz="0" w:space="0" w:color="auto"/>
                <w:left w:val="none" w:sz="0" w:space="0" w:color="auto"/>
                <w:bottom w:val="none" w:sz="0" w:space="0" w:color="auto"/>
                <w:right w:val="none" w:sz="0" w:space="0" w:color="auto"/>
              </w:divBdr>
            </w:div>
            <w:div w:id="1862276861">
              <w:marLeft w:val="0"/>
              <w:marRight w:val="0"/>
              <w:marTop w:val="0"/>
              <w:marBottom w:val="0"/>
              <w:divBdr>
                <w:top w:val="none" w:sz="0" w:space="0" w:color="auto"/>
                <w:left w:val="none" w:sz="0" w:space="0" w:color="auto"/>
                <w:bottom w:val="none" w:sz="0" w:space="0" w:color="auto"/>
                <w:right w:val="none" w:sz="0" w:space="0" w:color="auto"/>
              </w:divBdr>
            </w:div>
            <w:div w:id="1893037232">
              <w:marLeft w:val="0"/>
              <w:marRight w:val="0"/>
              <w:marTop w:val="0"/>
              <w:marBottom w:val="0"/>
              <w:divBdr>
                <w:top w:val="none" w:sz="0" w:space="0" w:color="auto"/>
                <w:left w:val="none" w:sz="0" w:space="0" w:color="auto"/>
                <w:bottom w:val="none" w:sz="0" w:space="0" w:color="auto"/>
                <w:right w:val="none" w:sz="0" w:space="0" w:color="auto"/>
              </w:divBdr>
            </w:div>
            <w:div w:id="1937207330">
              <w:marLeft w:val="0"/>
              <w:marRight w:val="0"/>
              <w:marTop w:val="0"/>
              <w:marBottom w:val="0"/>
              <w:divBdr>
                <w:top w:val="none" w:sz="0" w:space="0" w:color="auto"/>
                <w:left w:val="none" w:sz="0" w:space="0" w:color="auto"/>
                <w:bottom w:val="none" w:sz="0" w:space="0" w:color="auto"/>
                <w:right w:val="none" w:sz="0" w:space="0" w:color="auto"/>
              </w:divBdr>
            </w:div>
            <w:div w:id="213621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48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552</Words>
  <Characters>3811</Characters>
  <Application>Microsoft Office Word</Application>
  <DocSecurity>0</DocSecurity>
  <Lines>31</Lines>
  <Paragraphs>8</Paragraphs>
  <ScaleCrop>false</ScaleCrop>
  <HeadingPairs>
    <vt:vector size="2" baseType="variant">
      <vt:variant>
        <vt:lpstr>Cím</vt:lpstr>
      </vt:variant>
      <vt:variant>
        <vt:i4>1</vt:i4>
      </vt:variant>
    </vt:vector>
  </HeadingPairs>
  <TitlesOfParts>
    <vt:vector size="1" baseType="lpstr">
      <vt:lpstr>FAX</vt:lpstr>
    </vt:vector>
  </TitlesOfParts>
  <Company>Ferling PR</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c:title>
  <dc:subject/>
  <dc:creator>PTE_MIK</dc:creator>
  <cp:keywords/>
  <cp:lastModifiedBy>Kis Tünde</cp:lastModifiedBy>
  <cp:revision>2</cp:revision>
  <cp:lastPrinted>2003-07-24T12:44:00Z</cp:lastPrinted>
  <dcterms:created xsi:type="dcterms:W3CDTF">2026-05-20T07:30:00Z</dcterms:created>
  <dcterms:modified xsi:type="dcterms:W3CDTF">2026-05-20T07:30:00Z</dcterms:modified>
</cp:coreProperties>
</file>