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B8FF"/>
  <w:body>
    <w:p w14:paraId="09E4916E" w14:textId="77777777" w:rsidR="00CF2F26" w:rsidRPr="00CF2F26" w:rsidRDefault="00CF2F26" w:rsidP="00CF2F26">
      <w:pPr>
        <w:widowControl/>
        <w:suppressAutoHyphens w:val="0"/>
        <w:spacing w:after="160" w:line="259" w:lineRule="auto"/>
        <w:jc w:val="center"/>
        <w:rPr>
          <w:rFonts w:asciiTheme="minorHAnsi" w:eastAsia="Times New Roman" w:hAnsiTheme="minorHAnsi" w:cstheme="minorHAnsi"/>
          <w:b/>
          <w:bCs/>
          <w:color w:val="auto"/>
          <w:kern w:val="2"/>
          <w:sz w:val="28"/>
          <w:szCs w:val="28"/>
          <w:lang w:eastAsia="en-US"/>
        </w:rPr>
      </w:pPr>
      <w:r w:rsidRPr="00CF2F26">
        <w:rPr>
          <w:rFonts w:asciiTheme="minorHAnsi" w:eastAsia="Times New Roman" w:hAnsiTheme="minorHAnsi" w:cstheme="minorHAnsi"/>
          <w:b/>
          <w:bCs/>
          <w:color w:val="auto"/>
          <w:kern w:val="2"/>
          <w:sz w:val="28"/>
          <w:szCs w:val="28"/>
          <w:lang w:eastAsia="en-US"/>
        </w:rPr>
        <w:t xml:space="preserve">Diákinnováció a mesterséges intelligencia jegyében </w:t>
      </w:r>
    </w:p>
    <w:p w14:paraId="20ABD3AC" w14:textId="77777777" w:rsidR="00CF2F26" w:rsidRPr="00D760D5" w:rsidRDefault="00CF2F26" w:rsidP="00CF2F26">
      <w:pPr>
        <w:widowControl/>
        <w:suppressAutoHyphens w:val="0"/>
        <w:spacing w:after="160" w:line="259" w:lineRule="auto"/>
        <w:jc w:val="center"/>
        <w:rPr>
          <w:rFonts w:asciiTheme="minorHAnsi" w:eastAsia="Times New Roman" w:hAnsiTheme="minorHAnsi" w:cstheme="minorHAnsi"/>
          <w:b/>
          <w:bCs/>
          <w:color w:val="auto"/>
          <w:kern w:val="2"/>
          <w:szCs w:val="24"/>
          <w:lang w:eastAsia="en-US"/>
        </w:rPr>
      </w:pPr>
      <w:r w:rsidRPr="00D760D5">
        <w:rPr>
          <w:rFonts w:asciiTheme="minorHAnsi" w:eastAsia="Times New Roman" w:hAnsiTheme="minorHAnsi" w:cstheme="minorHAnsi"/>
          <w:b/>
          <w:bCs/>
          <w:color w:val="auto"/>
          <w:kern w:val="2"/>
          <w:szCs w:val="24"/>
          <w:lang w:eastAsia="en-US"/>
        </w:rPr>
        <w:t>Sikeres együttműködés a Körber és a PTE MIK között</w:t>
      </w:r>
    </w:p>
    <w:p w14:paraId="6E362253" w14:textId="77777777" w:rsidR="00CF2F26" w:rsidRPr="00CF2F26" w:rsidRDefault="00CF2F26" w:rsidP="00CF2F26">
      <w:pPr>
        <w:widowControl/>
        <w:suppressAutoHyphens w:val="0"/>
        <w:spacing w:after="160" w:line="259" w:lineRule="auto"/>
        <w:jc w:val="center"/>
        <w:rPr>
          <w:rFonts w:asciiTheme="minorHAnsi" w:eastAsia="Times New Roman" w:hAnsiTheme="minorHAnsi" w:cstheme="minorHAnsi"/>
          <w:color w:val="auto"/>
          <w:kern w:val="2"/>
          <w:sz w:val="28"/>
          <w:szCs w:val="28"/>
          <w:lang w:eastAsia="en-US"/>
        </w:rPr>
      </w:pPr>
    </w:p>
    <w:p w14:paraId="7AE4357D" w14:textId="77777777" w:rsidR="00CF2F26" w:rsidRPr="00CF2F26" w:rsidRDefault="00CF2F26" w:rsidP="00CF2F26">
      <w:pPr>
        <w:widowControl/>
        <w:suppressAutoHyphens w:val="0"/>
        <w:spacing w:after="160" w:line="259" w:lineRule="auto"/>
        <w:jc w:val="both"/>
        <w:rPr>
          <w:rFonts w:asciiTheme="minorHAnsi" w:eastAsia="Times New Roman" w:hAnsiTheme="minorHAnsi" w:cstheme="minorHAnsi"/>
          <w:b/>
          <w:bCs/>
          <w:color w:val="auto"/>
          <w:kern w:val="2"/>
          <w:sz w:val="22"/>
          <w:szCs w:val="22"/>
          <w:lang w:eastAsia="en-US"/>
        </w:rPr>
      </w:pPr>
      <w:r w:rsidRPr="00CF2F26">
        <w:rPr>
          <w:rFonts w:asciiTheme="minorHAnsi" w:eastAsia="Times New Roman" w:hAnsiTheme="minorHAnsi" w:cstheme="minorHAnsi"/>
          <w:b/>
          <w:bCs/>
          <w:color w:val="auto"/>
          <w:kern w:val="2"/>
          <w:sz w:val="22"/>
          <w:szCs w:val="22"/>
          <w:lang w:eastAsia="en-US"/>
        </w:rPr>
        <w:t>A mesterséges intelligencia vállalati környezetben történő alkalmazása volt a Körber Hungária és a Pécsi Tudományegyetem Műszaki és Informatikai Kara (PTE MIK) által megrendezett Körber Innovathon hallgatói verseny legújabb fordulójának témája, amelyet magyar és nemzetközi hallgatói csapatok dolgoztak fel. A két fél közötti sokoldalú együttműködés részeként 2024 őszén indult, több éves múlttal rendelkező és jelentős pénzjutalommal járó megmérettetésen a csapatok októbertől három mérföldkövet teljesítve dolgoztak saját AI-megoldásaikon, amelyeket egy szakmai zsűri előtt kellett prezentálniuk. A gépipari vállalatnál felmerült műszaki, gazdasági kihívásra a legjobb megoldást nyújtó koncepciótervet és a hozzá kapcsolódó megvalósíthatósági tanulmányt a 2024-es Körber Innovathon verseny győztese, a nemzetközi hallgatókból álló JorGal csapat készítette.</w:t>
      </w:r>
    </w:p>
    <w:p w14:paraId="1FE4EB9B" w14:textId="77777777" w:rsidR="00CF2F26" w:rsidRPr="00CF2F26" w:rsidRDefault="00CF2F26" w:rsidP="00CF2F26">
      <w:pPr>
        <w:widowControl/>
        <w:suppressAutoHyphens w:val="0"/>
        <w:spacing w:after="160" w:line="259" w:lineRule="auto"/>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color w:val="auto"/>
          <w:kern w:val="2"/>
          <w:sz w:val="22"/>
          <w:szCs w:val="22"/>
          <w:lang w:eastAsia="en-US"/>
        </w:rPr>
        <w:t xml:space="preserve">A verseny során a résztvevők valódi üzleti kihívásokon keresztül ismerkedtek meg az adattudomány és az AI gyakorlati alkalmazásával. Az alapfeladat valós, vállalati környezetből származó nagy adathalmazok elemzésére épült, melyek célja mesterséges intelligenciával támogatott módon döntéstámogatás nyújtása. A hallgatók munkája során gépi tanuláson és nagy nyelvi modelleken alapuló megoldások is születtek, amelyek új nézőpontokat hoztak az adott problémák kezelésében. </w:t>
      </w:r>
    </w:p>
    <w:p w14:paraId="2C2F6211" w14:textId="77777777" w:rsidR="00CF2F26" w:rsidRPr="00CF2F26" w:rsidRDefault="00CF2F26" w:rsidP="00CF2F26">
      <w:pPr>
        <w:widowControl/>
        <w:suppressAutoHyphens w:val="0"/>
        <w:spacing w:after="160" w:line="259" w:lineRule="auto"/>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color w:val="auto"/>
          <w:kern w:val="2"/>
          <w:sz w:val="22"/>
          <w:szCs w:val="22"/>
          <w:lang w:eastAsia="en-US"/>
        </w:rPr>
        <w:t>A diákcsapatok nemcsak innovatív gondolkodásmóddal járultak hozzá a projekt sikeréhez, hanem a problémák megoldása során új alkalmazási területeket is azonosítottak. Több csapat is bemutatta a munkáját a Műszaki és Informatikai Karon megrendezett Tudományos és Művészeti Diákköri Konferencián (TMDK), amely ezúttal a pályázati vállalások szerves részét is képezte. A hallgatók munkáját mindvégig egyetemi és vállalati mentorok segítették. A PTE MIK részéről: dr. Ercsey Zsolt és dr. Storcz Tamás László, a Körber Hungária részéről: Madura István, Odrobina András.</w:t>
      </w:r>
    </w:p>
    <w:p w14:paraId="30D1E7F7" w14:textId="77777777" w:rsidR="00CF2F26" w:rsidRPr="00CF2F26" w:rsidRDefault="00CF2F26" w:rsidP="00CF2F26">
      <w:pPr>
        <w:widowControl/>
        <w:suppressAutoHyphens w:val="0"/>
        <w:spacing w:after="160" w:line="259" w:lineRule="auto"/>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color w:val="auto"/>
          <w:kern w:val="2"/>
          <w:sz w:val="22"/>
          <w:szCs w:val="22"/>
          <w:lang w:eastAsia="en-US"/>
        </w:rPr>
        <w:t xml:space="preserve">A projektmunkák befejezését követően a legkiemelkedőbb két csapat jutott el a Körber pécsi telephelyén megtartott záróprezentációig, ahol szakmai zsűri előtt mutatták be a fejlesztéseiket. </w:t>
      </w:r>
    </w:p>
    <w:p w14:paraId="7FBCB4A3" w14:textId="2DB241A9" w:rsidR="00CF2F26" w:rsidRPr="00CF2F26" w:rsidRDefault="0033379D" w:rsidP="00CF2F26">
      <w:pPr>
        <w:widowControl/>
        <w:suppressAutoHyphens w:val="0"/>
        <w:spacing w:after="160" w:line="259" w:lineRule="auto"/>
        <w:jc w:val="both"/>
        <w:rPr>
          <w:rFonts w:asciiTheme="minorHAnsi" w:eastAsia="Times New Roman" w:hAnsiTheme="minorHAnsi" w:cstheme="minorHAnsi"/>
          <w:color w:val="auto"/>
          <w:kern w:val="2"/>
          <w:sz w:val="22"/>
          <w:szCs w:val="22"/>
          <w:lang w:eastAsia="en-US"/>
        </w:rPr>
      </w:pPr>
      <w:r>
        <w:rPr>
          <w:rFonts w:asciiTheme="minorHAnsi" w:eastAsia="Times New Roman" w:hAnsiTheme="minorHAnsi" w:cstheme="minorHAnsi"/>
          <w:color w:val="auto"/>
          <w:kern w:val="2"/>
          <w:sz w:val="22"/>
          <w:szCs w:val="22"/>
          <w:lang w:eastAsia="en-US"/>
        </w:rPr>
        <w:t>„</w:t>
      </w:r>
      <w:r w:rsidR="00CF2F26" w:rsidRPr="00CF2F26">
        <w:rPr>
          <w:rFonts w:asciiTheme="minorHAnsi" w:eastAsia="Times New Roman" w:hAnsiTheme="minorHAnsi" w:cstheme="minorHAnsi"/>
          <w:color w:val="auto"/>
          <w:kern w:val="2"/>
          <w:sz w:val="22"/>
          <w:szCs w:val="22"/>
          <w:lang w:eastAsia="en-US"/>
        </w:rPr>
        <w:t>A Körber Hungária számára kiemelten fontos a tehetséggondozás és a tudásbázis kiépítése AI területen, ezért öröm számunkra, hogy a Műszaki és Informatikai Karral közösen ilyen magas színvonalú programot valósíthattunk meg. Bízunk benne, hogy a jövőben még több hasonló kezdeményezésre kerülhet sor!</w:t>
      </w:r>
      <w:r>
        <w:rPr>
          <w:rFonts w:asciiTheme="minorHAnsi" w:eastAsia="Times New Roman" w:hAnsiTheme="minorHAnsi" w:cstheme="minorHAnsi"/>
          <w:color w:val="auto"/>
          <w:kern w:val="2"/>
          <w:sz w:val="22"/>
          <w:szCs w:val="22"/>
          <w:lang w:eastAsia="en-US"/>
        </w:rPr>
        <w:t>” – méltatta a hallgatói versenyben való együttműködést</w:t>
      </w:r>
      <w:r w:rsidR="00A736F5">
        <w:rPr>
          <w:rFonts w:asciiTheme="minorHAnsi" w:eastAsia="Times New Roman" w:hAnsiTheme="minorHAnsi" w:cstheme="minorHAnsi"/>
          <w:color w:val="auto"/>
          <w:kern w:val="2"/>
          <w:sz w:val="22"/>
          <w:szCs w:val="22"/>
          <w:lang w:eastAsia="en-US"/>
        </w:rPr>
        <w:t xml:space="preserve"> </w:t>
      </w:r>
      <w:r w:rsidR="00A736F5" w:rsidRPr="00FA5FF0">
        <w:rPr>
          <w:rFonts w:asciiTheme="minorHAnsi" w:eastAsia="Times New Roman" w:hAnsiTheme="minorHAnsi" w:cstheme="minorHAnsi"/>
          <w:color w:val="auto"/>
          <w:kern w:val="2"/>
          <w:sz w:val="22"/>
          <w:szCs w:val="22"/>
          <w:lang w:eastAsia="en-US"/>
        </w:rPr>
        <w:t>Zalay Buda,</w:t>
      </w:r>
      <w:r w:rsidRPr="00FA5FF0">
        <w:rPr>
          <w:rFonts w:asciiTheme="minorHAnsi" w:eastAsia="Times New Roman" w:hAnsiTheme="minorHAnsi" w:cstheme="minorHAnsi"/>
          <w:color w:val="auto"/>
          <w:kern w:val="2"/>
          <w:sz w:val="22"/>
          <w:szCs w:val="22"/>
          <w:lang w:eastAsia="en-US"/>
        </w:rPr>
        <w:t xml:space="preserve"> a Körber Hungária</w:t>
      </w:r>
      <w:r w:rsidR="00A736F5" w:rsidRPr="00FA5FF0">
        <w:rPr>
          <w:rFonts w:asciiTheme="minorHAnsi" w:eastAsia="Times New Roman" w:hAnsiTheme="minorHAnsi" w:cstheme="minorHAnsi"/>
          <w:color w:val="auto"/>
          <w:kern w:val="2"/>
          <w:sz w:val="22"/>
          <w:szCs w:val="22"/>
          <w:lang w:eastAsia="en-US"/>
        </w:rPr>
        <w:t xml:space="preserve"> ügyvezető igazgatója</w:t>
      </w:r>
      <w:r w:rsidRPr="00FA5FF0">
        <w:rPr>
          <w:rFonts w:asciiTheme="minorHAnsi" w:eastAsia="Times New Roman" w:hAnsiTheme="minorHAnsi" w:cstheme="minorHAnsi"/>
          <w:color w:val="auto"/>
          <w:kern w:val="2"/>
          <w:sz w:val="22"/>
          <w:szCs w:val="22"/>
          <w:lang w:eastAsia="en-US"/>
        </w:rPr>
        <w:t>.</w:t>
      </w:r>
    </w:p>
    <w:p w14:paraId="056ABD1E" w14:textId="77777777" w:rsidR="00CF2F26" w:rsidRPr="00CF2F26" w:rsidRDefault="00CF2F26" w:rsidP="00CF2F26">
      <w:pPr>
        <w:widowControl/>
        <w:suppressAutoHyphens w:val="0"/>
        <w:spacing w:after="160" w:line="259" w:lineRule="auto"/>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color w:val="auto"/>
          <w:kern w:val="2"/>
          <w:sz w:val="22"/>
          <w:szCs w:val="22"/>
          <w:lang w:eastAsia="en-US"/>
        </w:rPr>
        <w:t>2024-ben meghirdetett Körber Innovathon hallgatói verseny helyezettjei:</w:t>
      </w:r>
    </w:p>
    <w:p w14:paraId="6AE5CA97" w14:textId="77777777" w:rsidR="00CF2F26" w:rsidRPr="00CF2F26" w:rsidRDefault="00CF2F26" w:rsidP="00CF2F26">
      <w:pPr>
        <w:widowControl/>
        <w:numPr>
          <w:ilvl w:val="0"/>
          <w:numId w:val="4"/>
        </w:numPr>
        <w:suppressAutoHyphens w:val="0"/>
        <w:spacing w:after="160" w:line="259" w:lineRule="auto"/>
        <w:ind w:firstLine="360"/>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color w:val="auto"/>
          <w:kern w:val="2"/>
          <w:sz w:val="22"/>
          <w:szCs w:val="22"/>
          <w:lang w:eastAsia="en-US"/>
        </w:rPr>
        <w:t xml:space="preserve">helyezett:  </w:t>
      </w:r>
    </w:p>
    <w:p w14:paraId="0C99E085" w14:textId="77777777" w:rsidR="00CF2F26" w:rsidRPr="00CF2F26" w:rsidRDefault="00CF2F26" w:rsidP="00CF2F26">
      <w:pPr>
        <w:widowControl/>
        <w:suppressAutoHyphens w:val="0"/>
        <w:spacing w:after="160" w:line="259" w:lineRule="auto"/>
        <w:ind w:left="1416"/>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b/>
          <w:bCs/>
          <w:color w:val="auto"/>
          <w:kern w:val="2"/>
          <w:sz w:val="22"/>
          <w:szCs w:val="22"/>
          <w:lang w:eastAsia="en-US"/>
        </w:rPr>
        <w:t xml:space="preserve">JorGal </w:t>
      </w:r>
      <w:r w:rsidRPr="00CF2F26">
        <w:rPr>
          <w:rFonts w:asciiTheme="minorHAnsi" w:eastAsia="Times New Roman" w:hAnsiTheme="minorHAnsi" w:cstheme="minorHAnsi"/>
          <w:color w:val="auto"/>
          <w:kern w:val="2"/>
          <w:sz w:val="22"/>
          <w:szCs w:val="22"/>
          <w:lang w:eastAsia="en-US"/>
        </w:rPr>
        <w:t>csapat, melynek tagjai: Naiara Manteiga Cendón, Jacobo García Pérez, Pablo Masian Carro, Rama Naim Alzeer</w:t>
      </w:r>
    </w:p>
    <w:p w14:paraId="064703E5" w14:textId="77777777" w:rsidR="00CF2F26" w:rsidRPr="00CF2F26" w:rsidRDefault="00CF2F26" w:rsidP="00CF2F26">
      <w:pPr>
        <w:widowControl/>
        <w:numPr>
          <w:ilvl w:val="0"/>
          <w:numId w:val="4"/>
        </w:numPr>
        <w:suppressAutoHyphens w:val="0"/>
        <w:spacing w:after="160" w:line="259" w:lineRule="auto"/>
        <w:ind w:firstLine="360"/>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color w:val="auto"/>
          <w:kern w:val="2"/>
          <w:sz w:val="22"/>
          <w:szCs w:val="22"/>
          <w:lang w:eastAsia="en-US"/>
        </w:rPr>
        <w:t>helyezett:</w:t>
      </w:r>
    </w:p>
    <w:p w14:paraId="6D6D16CB" w14:textId="77777777" w:rsidR="00CF2F26" w:rsidRDefault="00CF2F26" w:rsidP="00CF2F26">
      <w:pPr>
        <w:widowControl/>
        <w:suppressAutoHyphens w:val="0"/>
        <w:spacing w:after="160" w:line="259" w:lineRule="auto"/>
        <w:ind w:left="1416"/>
        <w:jc w:val="both"/>
        <w:rPr>
          <w:rFonts w:asciiTheme="minorHAnsi" w:eastAsia="Times New Roman" w:hAnsiTheme="minorHAnsi" w:cstheme="minorHAnsi"/>
          <w:color w:val="auto"/>
          <w:kern w:val="2"/>
          <w:sz w:val="22"/>
          <w:szCs w:val="22"/>
          <w:lang w:eastAsia="en-US"/>
        </w:rPr>
      </w:pPr>
      <w:r w:rsidRPr="00CF2F26">
        <w:rPr>
          <w:rFonts w:asciiTheme="minorHAnsi" w:eastAsia="Times New Roman" w:hAnsiTheme="minorHAnsi" w:cstheme="minorHAnsi"/>
          <w:b/>
          <w:bCs/>
          <w:color w:val="auto"/>
          <w:kern w:val="2"/>
          <w:sz w:val="22"/>
          <w:szCs w:val="22"/>
          <w:lang w:eastAsia="en-US"/>
        </w:rPr>
        <w:t>Quantum Minds</w:t>
      </w:r>
      <w:r w:rsidRPr="00CF2F26">
        <w:rPr>
          <w:rFonts w:asciiTheme="minorHAnsi" w:eastAsia="Times New Roman" w:hAnsiTheme="minorHAnsi" w:cstheme="minorHAnsi"/>
          <w:color w:val="auto"/>
          <w:kern w:val="2"/>
          <w:sz w:val="22"/>
          <w:szCs w:val="22"/>
          <w:lang w:eastAsia="en-US"/>
        </w:rPr>
        <w:t xml:space="preserve"> csapat, melynek tagjai: Lina Haouas, Muhammad Kamal Alquwatli</w:t>
      </w:r>
    </w:p>
    <w:p w14:paraId="78CBEBE8" w14:textId="77777777" w:rsidR="00A0570D" w:rsidRDefault="00A0570D" w:rsidP="00CF2F26">
      <w:pPr>
        <w:widowControl/>
        <w:suppressAutoHyphens w:val="0"/>
        <w:spacing w:after="160" w:line="259" w:lineRule="auto"/>
        <w:ind w:left="1416"/>
        <w:jc w:val="both"/>
        <w:rPr>
          <w:rFonts w:asciiTheme="minorHAnsi" w:eastAsia="Times New Roman" w:hAnsiTheme="minorHAnsi" w:cstheme="minorHAnsi"/>
          <w:color w:val="auto"/>
          <w:kern w:val="2"/>
          <w:sz w:val="22"/>
          <w:szCs w:val="22"/>
          <w:lang w:eastAsia="en-US"/>
        </w:rPr>
      </w:pPr>
    </w:p>
    <w:p w14:paraId="0B0FA66A" w14:textId="77777777" w:rsidR="00A0570D" w:rsidRDefault="00A0570D" w:rsidP="00A0570D">
      <w:pPr>
        <w:widowControl/>
        <w:suppressAutoHyphens w:val="0"/>
        <w:spacing w:after="160" w:line="259" w:lineRule="auto"/>
        <w:jc w:val="both"/>
        <w:rPr>
          <w:rFonts w:ascii="Calibri" w:hAnsi="Calibri" w:cs="Calibri"/>
          <w:b/>
          <w:bCs/>
          <w:color w:val="auto"/>
          <w:kern w:val="2"/>
          <w:sz w:val="28"/>
          <w:szCs w:val="28"/>
          <w:lang w:eastAsia="en-US"/>
        </w:rPr>
      </w:pPr>
      <w:r w:rsidRPr="00BC53AB">
        <w:rPr>
          <w:rFonts w:ascii="Calibri" w:hAnsi="Calibri" w:cs="Calibri"/>
          <w:b/>
          <w:bCs/>
          <w:color w:val="auto"/>
          <w:kern w:val="2"/>
          <w:sz w:val="28"/>
          <w:szCs w:val="28"/>
          <w:lang w:eastAsia="en-US"/>
        </w:rPr>
        <w:lastRenderedPageBreak/>
        <w:t>További információ a sajtó számára:</w:t>
      </w:r>
    </w:p>
    <w:p w14:paraId="4BC3ACB2" w14:textId="6C65E9D2" w:rsidR="00A0570D" w:rsidRPr="00A0570D" w:rsidRDefault="00A0570D" w:rsidP="00A0570D">
      <w:pPr>
        <w:widowControl/>
        <w:suppressAutoHyphens w:val="0"/>
        <w:spacing w:line="276" w:lineRule="auto"/>
        <w:jc w:val="both"/>
        <w:rPr>
          <w:rFonts w:asciiTheme="minorHAnsi" w:eastAsia="Times New Roman" w:hAnsiTheme="minorHAnsi" w:cstheme="minorHAnsi"/>
          <w:color w:val="auto"/>
          <w:kern w:val="2"/>
          <w:sz w:val="22"/>
          <w:szCs w:val="22"/>
          <w:lang w:eastAsia="en-US"/>
        </w:rPr>
      </w:pPr>
      <w:r>
        <w:rPr>
          <w:rFonts w:ascii="Calibri" w:hAnsi="Calibri" w:cs="Calibri"/>
          <w:color w:val="auto"/>
          <w:kern w:val="2"/>
          <w:sz w:val="22"/>
          <w:szCs w:val="22"/>
          <w:lang w:eastAsia="en-US"/>
        </w:rPr>
        <w:t>D</w:t>
      </w:r>
      <w:r w:rsidRPr="00A0570D">
        <w:rPr>
          <w:rFonts w:ascii="Calibri" w:hAnsi="Calibri" w:cs="Calibri"/>
          <w:color w:val="auto"/>
          <w:kern w:val="2"/>
          <w:sz w:val="22"/>
          <w:szCs w:val="22"/>
          <w:lang w:eastAsia="en-US"/>
        </w:rPr>
        <w:t>r. Kovács Éva dékáni megbízott – PTE MIK</w:t>
      </w:r>
    </w:p>
    <w:p w14:paraId="2CC50ECB" w14:textId="480BAE7E" w:rsidR="00A0570D" w:rsidRPr="00A0570D" w:rsidRDefault="00A0570D" w:rsidP="00A0570D">
      <w:pPr>
        <w:widowControl/>
        <w:suppressAutoHyphens w:val="0"/>
        <w:spacing w:line="276" w:lineRule="auto"/>
        <w:jc w:val="both"/>
        <w:rPr>
          <w:rFonts w:asciiTheme="minorHAnsi" w:eastAsia="Times New Roman" w:hAnsiTheme="minorHAnsi" w:cstheme="minorHAnsi"/>
          <w:color w:val="auto"/>
          <w:kern w:val="2"/>
          <w:sz w:val="22"/>
          <w:szCs w:val="22"/>
          <w:lang w:eastAsia="en-US"/>
        </w:rPr>
      </w:pPr>
      <w:r>
        <w:rPr>
          <w:rFonts w:asciiTheme="minorHAnsi" w:eastAsia="Times New Roman" w:hAnsiTheme="minorHAnsi" w:cstheme="minorHAnsi"/>
          <w:color w:val="auto"/>
          <w:kern w:val="2"/>
          <w:sz w:val="22"/>
          <w:szCs w:val="22"/>
          <w:lang w:eastAsia="en-US"/>
        </w:rPr>
        <w:t>T</w:t>
      </w:r>
      <w:r w:rsidRPr="00A0570D">
        <w:rPr>
          <w:rFonts w:asciiTheme="minorHAnsi" w:eastAsia="Times New Roman" w:hAnsiTheme="minorHAnsi" w:cstheme="minorHAnsi"/>
          <w:color w:val="auto"/>
          <w:kern w:val="2"/>
          <w:sz w:val="22"/>
          <w:szCs w:val="22"/>
          <w:lang w:eastAsia="en-US"/>
        </w:rPr>
        <w:t>elefonsz</w:t>
      </w:r>
      <w:r w:rsidRPr="00A0570D">
        <w:rPr>
          <w:rFonts w:asciiTheme="minorHAnsi" w:eastAsia="Times New Roman" w:hAnsiTheme="minorHAnsi" w:cstheme="minorHAnsi" w:hint="cs"/>
          <w:color w:val="auto"/>
          <w:kern w:val="2"/>
          <w:sz w:val="22"/>
          <w:szCs w:val="22"/>
          <w:lang w:eastAsia="en-US"/>
        </w:rPr>
        <w:t>á</w:t>
      </w:r>
      <w:r w:rsidRPr="00A0570D">
        <w:rPr>
          <w:rFonts w:asciiTheme="minorHAnsi" w:eastAsia="Times New Roman" w:hAnsiTheme="minorHAnsi" w:cstheme="minorHAnsi"/>
          <w:color w:val="auto"/>
          <w:kern w:val="2"/>
          <w:sz w:val="22"/>
          <w:szCs w:val="22"/>
          <w:lang w:eastAsia="en-US"/>
        </w:rPr>
        <w:t>m: +36 30 997 9779</w:t>
      </w:r>
    </w:p>
    <w:p w14:paraId="1ED54B54" w14:textId="311CC288" w:rsidR="00A0570D" w:rsidRPr="00A0570D" w:rsidRDefault="00A0570D" w:rsidP="00A0570D">
      <w:pPr>
        <w:widowControl/>
        <w:suppressAutoHyphens w:val="0"/>
        <w:spacing w:line="276" w:lineRule="auto"/>
        <w:jc w:val="both"/>
        <w:rPr>
          <w:rFonts w:asciiTheme="minorHAnsi" w:eastAsia="Times New Roman" w:hAnsiTheme="minorHAnsi" w:cstheme="minorHAnsi"/>
          <w:color w:val="auto"/>
          <w:kern w:val="2"/>
          <w:sz w:val="22"/>
          <w:szCs w:val="22"/>
          <w:lang w:eastAsia="en-US"/>
        </w:rPr>
      </w:pPr>
      <w:r>
        <w:rPr>
          <w:rFonts w:asciiTheme="minorHAnsi" w:eastAsia="Times New Roman" w:hAnsiTheme="minorHAnsi" w:cstheme="minorHAnsi"/>
          <w:color w:val="auto"/>
          <w:kern w:val="2"/>
          <w:sz w:val="22"/>
          <w:szCs w:val="22"/>
          <w:lang w:eastAsia="en-US"/>
        </w:rPr>
        <w:t>E</w:t>
      </w:r>
      <w:r w:rsidRPr="00A0570D">
        <w:rPr>
          <w:rFonts w:asciiTheme="minorHAnsi" w:eastAsia="Times New Roman" w:hAnsiTheme="minorHAnsi" w:cstheme="minorHAnsi"/>
          <w:color w:val="auto"/>
          <w:kern w:val="2"/>
          <w:sz w:val="22"/>
          <w:szCs w:val="22"/>
          <w:lang w:eastAsia="en-US"/>
        </w:rPr>
        <w:t>-mail: kovacs.eva@mik.pte.hu</w:t>
      </w:r>
    </w:p>
    <w:p w14:paraId="0E972FDE" w14:textId="77777777" w:rsidR="00A0570D" w:rsidRPr="00CF2F26" w:rsidRDefault="00A0570D" w:rsidP="00A0570D">
      <w:pPr>
        <w:widowControl/>
        <w:suppressAutoHyphens w:val="0"/>
        <w:spacing w:line="276" w:lineRule="auto"/>
        <w:ind w:left="1418"/>
        <w:jc w:val="both"/>
        <w:rPr>
          <w:rFonts w:asciiTheme="minorHAnsi" w:eastAsia="Times New Roman" w:hAnsiTheme="minorHAnsi" w:cstheme="minorHAnsi"/>
          <w:color w:val="auto"/>
          <w:kern w:val="2"/>
          <w:sz w:val="22"/>
          <w:szCs w:val="22"/>
          <w:lang w:eastAsia="en-US"/>
        </w:rPr>
      </w:pPr>
    </w:p>
    <w:p w14:paraId="565E57D7" w14:textId="7EC0D873" w:rsidR="007F45EF" w:rsidRPr="00CF2F26" w:rsidRDefault="007F45EF" w:rsidP="00CF2F26">
      <w:pPr>
        <w:rPr>
          <w:rFonts w:asciiTheme="minorHAnsi" w:hAnsiTheme="minorHAnsi" w:cstheme="minorHAnsi"/>
          <w:sz w:val="22"/>
          <w:szCs w:val="22"/>
        </w:rPr>
      </w:pPr>
    </w:p>
    <w:sectPr w:rsidR="007F45EF" w:rsidRPr="00CF2F26" w:rsidSect="00971839">
      <w:headerReference w:type="default" r:id="rId10"/>
      <w:footerReference w:type="even" r:id="rId11"/>
      <w:footerReference w:type="default" r:id="rId12"/>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D27FB" w14:textId="77777777" w:rsidR="00BA02A8" w:rsidRDefault="00BA02A8">
      <w:r>
        <w:separator/>
      </w:r>
    </w:p>
  </w:endnote>
  <w:endnote w:type="continuationSeparator" w:id="0">
    <w:p w14:paraId="21E92E5D" w14:textId="77777777" w:rsidR="00BA02A8" w:rsidRDefault="00BA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8CFD0" w14:textId="77777777" w:rsidR="00BA02A8" w:rsidRDefault="00BA02A8">
      <w:r>
        <w:separator/>
      </w:r>
    </w:p>
  </w:footnote>
  <w:footnote w:type="continuationSeparator" w:id="0">
    <w:p w14:paraId="2BB2C5D2" w14:textId="77777777" w:rsidR="00BA02A8" w:rsidRDefault="00BA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abstractNum w:abstractNumId="3" w15:restartNumberingAfterBreak="0">
    <w:nsid w:val="405D7BD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71779962">
    <w:abstractNumId w:val="0"/>
  </w:num>
  <w:num w:numId="2" w16cid:durableId="994185003">
    <w:abstractNumId w:val="2"/>
  </w:num>
  <w:num w:numId="3" w16cid:durableId="765080695">
    <w:abstractNumId w:val="1"/>
  </w:num>
  <w:num w:numId="4" w16cid:durableId="7123886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2553"/>
    <w:rsid w:val="00133D59"/>
    <w:rsid w:val="00143462"/>
    <w:rsid w:val="001735FD"/>
    <w:rsid w:val="001C69A3"/>
    <w:rsid w:val="001F36C0"/>
    <w:rsid w:val="002004BA"/>
    <w:rsid w:val="00203C0D"/>
    <w:rsid w:val="0022362D"/>
    <w:rsid w:val="0023509C"/>
    <w:rsid w:val="00252CA2"/>
    <w:rsid w:val="0027007C"/>
    <w:rsid w:val="00280068"/>
    <w:rsid w:val="00281FA5"/>
    <w:rsid w:val="00291B7F"/>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3379D"/>
    <w:rsid w:val="003505AB"/>
    <w:rsid w:val="00363D83"/>
    <w:rsid w:val="003864C7"/>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A1600"/>
    <w:rsid w:val="005B240A"/>
    <w:rsid w:val="005D4A3F"/>
    <w:rsid w:val="005E0970"/>
    <w:rsid w:val="0060064B"/>
    <w:rsid w:val="00605FF7"/>
    <w:rsid w:val="0061332E"/>
    <w:rsid w:val="00625297"/>
    <w:rsid w:val="006312E8"/>
    <w:rsid w:val="00641A1C"/>
    <w:rsid w:val="00674DD7"/>
    <w:rsid w:val="00675A53"/>
    <w:rsid w:val="00681103"/>
    <w:rsid w:val="006B0025"/>
    <w:rsid w:val="006C508B"/>
    <w:rsid w:val="006D7241"/>
    <w:rsid w:val="006F4C11"/>
    <w:rsid w:val="007104A2"/>
    <w:rsid w:val="00736380"/>
    <w:rsid w:val="0077255B"/>
    <w:rsid w:val="00774F31"/>
    <w:rsid w:val="00791262"/>
    <w:rsid w:val="007A47AD"/>
    <w:rsid w:val="007C424A"/>
    <w:rsid w:val="007C4EA3"/>
    <w:rsid w:val="007F20CB"/>
    <w:rsid w:val="007F45EF"/>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630D5"/>
    <w:rsid w:val="00971839"/>
    <w:rsid w:val="00991B0E"/>
    <w:rsid w:val="00992F35"/>
    <w:rsid w:val="009C2B08"/>
    <w:rsid w:val="009D5B32"/>
    <w:rsid w:val="009E0CDC"/>
    <w:rsid w:val="00A0570D"/>
    <w:rsid w:val="00A058FF"/>
    <w:rsid w:val="00A224A5"/>
    <w:rsid w:val="00A27A79"/>
    <w:rsid w:val="00A36E29"/>
    <w:rsid w:val="00A50300"/>
    <w:rsid w:val="00A736F5"/>
    <w:rsid w:val="00AF607A"/>
    <w:rsid w:val="00B16162"/>
    <w:rsid w:val="00B22164"/>
    <w:rsid w:val="00B5375C"/>
    <w:rsid w:val="00B6364C"/>
    <w:rsid w:val="00BA02A8"/>
    <w:rsid w:val="00BE03B1"/>
    <w:rsid w:val="00BF14B3"/>
    <w:rsid w:val="00C02334"/>
    <w:rsid w:val="00C6282C"/>
    <w:rsid w:val="00C71123"/>
    <w:rsid w:val="00C8358E"/>
    <w:rsid w:val="00C87D0B"/>
    <w:rsid w:val="00C927DD"/>
    <w:rsid w:val="00CA31AB"/>
    <w:rsid w:val="00CA3481"/>
    <w:rsid w:val="00CC5B3D"/>
    <w:rsid w:val="00CC5E04"/>
    <w:rsid w:val="00CF121A"/>
    <w:rsid w:val="00CF2806"/>
    <w:rsid w:val="00CF2F26"/>
    <w:rsid w:val="00D04AA5"/>
    <w:rsid w:val="00D133A2"/>
    <w:rsid w:val="00D37031"/>
    <w:rsid w:val="00D370B0"/>
    <w:rsid w:val="00D72F79"/>
    <w:rsid w:val="00D7476D"/>
    <w:rsid w:val="00D760D5"/>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A5FF0"/>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73629c-b210-40e1-a094-fc2ae06ca253" xsi:nil="true"/>
    <lcf76f155ced4ddcb4097134ff3c332f xmlns="9bc97994-84cf-4b04-ac0a-8884e8c22ad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D168F80091BA4AB6339E4D75EE0823" ma:contentTypeVersion="14" ma:contentTypeDescription="Create a new document." ma:contentTypeScope="" ma:versionID="c4d8356d879d308107464b12c67ec3af">
  <xsd:schema xmlns:xsd="http://www.w3.org/2001/XMLSchema" xmlns:xs="http://www.w3.org/2001/XMLSchema" xmlns:p="http://schemas.microsoft.com/office/2006/metadata/properties" xmlns:ns2="9bc97994-84cf-4b04-ac0a-8884e8c22ad8" xmlns:ns3="e173629c-b210-40e1-a094-fc2ae06ca253" targetNamespace="http://schemas.microsoft.com/office/2006/metadata/properties" ma:root="true" ma:fieldsID="1d07263f4d6021a470fb88a18484ecd5" ns2:_="" ns3:_="">
    <xsd:import namespace="9bc97994-84cf-4b04-ac0a-8884e8c22ad8"/>
    <xsd:import namespace="e173629c-b210-40e1-a094-fc2ae06ca2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97994-84cf-4b04-ac0a-8884e8c22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73629c-b210-40e1-a094-fc2ae06ca25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cfa50c-c31f-4416-87c7-cacf18f1e0c1}" ma:internalName="TaxCatchAll" ma:showField="CatchAllData" ma:web="e173629c-b210-40e1-a094-fc2ae06ca2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E9C63C-13D3-4112-816D-7E468C4435C7}">
  <ds:schemaRefs>
    <ds:schemaRef ds:uri="http://schemas.microsoft.com/office/2006/metadata/properties"/>
    <ds:schemaRef ds:uri="http://schemas.microsoft.com/office/infopath/2007/PartnerControls"/>
    <ds:schemaRef ds:uri="e173629c-b210-40e1-a094-fc2ae06ca253"/>
    <ds:schemaRef ds:uri="9bc97994-84cf-4b04-ac0a-8884e8c22ad8"/>
  </ds:schemaRefs>
</ds:datastoreItem>
</file>

<file path=customXml/itemProps2.xml><?xml version="1.0" encoding="utf-8"?>
<ds:datastoreItem xmlns:ds="http://schemas.openxmlformats.org/officeDocument/2006/customXml" ds:itemID="{7E4E60DE-4C63-4456-8256-4467C468B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97994-84cf-4b04-ac0a-8884e8c22ad8"/>
    <ds:schemaRef ds:uri="e173629c-b210-40e1-a094-fc2ae06ca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459CE0-88A4-4F0D-88B5-601C1D81C5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382</Words>
  <Characters>2639</Characters>
  <Application>Microsoft Office Word</Application>
  <DocSecurity>0</DocSecurity>
  <Lines>21</Lines>
  <Paragraphs>6</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Kottász Gergely</cp:lastModifiedBy>
  <cp:revision>6</cp:revision>
  <cp:lastPrinted>2003-07-24T12:44:00Z</cp:lastPrinted>
  <dcterms:created xsi:type="dcterms:W3CDTF">2025-07-17T13:48:00Z</dcterms:created>
  <dcterms:modified xsi:type="dcterms:W3CDTF">2025-07-22T08:50:00Z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0x01010071D168F80091BA4AB6339E4D75EE0823</vt:lpwstr>
  </property>
</Properties>
</file>