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E6394" w14:textId="77777777" w:rsidR="003E47DA" w:rsidRDefault="003E47DA"/>
    <w:p w14:paraId="68A625EB" w14:textId="77777777" w:rsidR="000A2AA5" w:rsidRPr="000A2AA5" w:rsidRDefault="000A2AA5" w:rsidP="000A2AA5">
      <w:pPr>
        <w:jc w:val="center"/>
        <w:rPr>
          <w:b/>
          <w:bCs/>
          <w:sz w:val="28"/>
          <w:szCs w:val="28"/>
        </w:rPr>
      </w:pPr>
      <w:r w:rsidRPr="000A2AA5">
        <w:rPr>
          <w:b/>
          <w:bCs/>
          <w:sz w:val="28"/>
          <w:szCs w:val="28"/>
        </w:rPr>
        <w:t>Pécsi építészhallgatók ötletei is formálják a 2000 éves várost</w:t>
      </w:r>
    </w:p>
    <w:p w14:paraId="4909A919" w14:textId="77777777" w:rsidR="000A2AA5" w:rsidRDefault="000A2AA5" w:rsidP="000A2AA5"/>
    <w:p w14:paraId="12A9002C" w14:textId="77777777" w:rsidR="000A2AA5" w:rsidRDefault="000A2AA5" w:rsidP="000A2AA5"/>
    <w:p w14:paraId="78785486" w14:textId="77777777" w:rsidR="000A2AA5" w:rsidRPr="000A2AA5" w:rsidRDefault="000A2AA5" w:rsidP="000A2AA5">
      <w:pPr>
        <w:jc w:val="both"/>
        <w:rPr>
          <w:b/>
          <w:bCs/>
        </w:rPr>
      </w:pPr>
      <w:r w:rsidRPr="000A2AA5">
        <w:rPr>
          <w:b/>
          <w:bCs/>
        </w:rPr>
        <w:t xml:space="preserve">Ami más városokban még szokatlan, Pécsett kiválóan működik. A pécsi vásártéren a mai kor követelményeinek megfelelő árusítás módjára, helyének kialakítására, a vásártér tájépítészeti, valamint építészeti megújítására fogalmazták meg néhány évvel ezelőtt a javaslataikat a Pécsi Tudományegyetem Műszaki és Informatikai Kara (PTE MIK) építészhallgatói, akik azóta is több alkalommal vettek részt ötleteikkel a város különböző tereinek formálásában. Részesei voltak a Pécsi-víz völgyének vagy a város és az egyetem összefonódását vizsgáló egyetemi campusok új koncepciója kialakításának, mint ahogy foglalkoztak a régi vásárcsarnok épületének </w:t>
      </w:r>
      <w:proofErr w:type="spellStart"/>
      <w:r w:rsidRPr="000A2AA5">
        <w:rPr>
          <w:b/>
          <w:bCs/>
        </w:rPr>
        <w:t>újrahasznosításával</w:t>
      </w:r>
      <w:proofErr w:type="spellEnd"/>
      <w:r w:rsidRPr="000A2AA5">
        <w:rPr>
          <w:b/>
          <w:bCs/>
        </w:rPr>
        <w:t xml:space="preserve"> vagy a mecseki parkerdő fejlesztésével is. A város és a kar között a közelmúltban kötött együttműködési megállapodás keretében pedig most kezdődik egy az egyetemisták által is sokat használt útszakasz újragondolását támogató projekt, amelyben Pécs városa szintén számít az egyetemi építészhallgatók által képviselt, a fenntartható fejlesztést, a zéró </w:t>
      </w:r>
      <w:proofErr w:type="spellStart"/>
      <w:r w:rsidRPr="000A2AA5">
        <w:rPr>
          <w:b/>
          <w:bCs/>
        </w:rPr>
        <w:t>ökolábnyomot</w:t>
      </w:r>
      <w:proofErr w:type="spellEnd"/>
      <w:r w:rsidRPr="000A2AA5">
        <w:rPr>
          <w:b/>
          <w:bCs/>
        </w:rPr>
        <w:t xml:space="preserve"> is fókuszba állító javaslatokra. </w:t>
      </w:r>
    </w:p>
    <w:p w14:paraId="3B4F8FE4" w14:textId="77777777" w:rsidR="000A2AA5" w:rsidRDefault="000A2AA5" w:rsidP="000A2AA5">
      <w:pPr>
        <w:jc w:val="both"/>
      </w:pPr>
    </w:p>
    <w:p w14:paraId="764FF75D" w14:textId="77777777" w:rsidR="000A2AA5" w:rsidRDefault="000A2AA5" w:rsidP="000A2AA5">
      <w:pPr>
        <w:jc w:val="both"/>
      </w:pPr>
      <w:r>
        <w:t xml:space="preserve">„A tavaszi félévben a történelmi belvárost és a Szigeti </w:t>
      </w:r>
      <w:proofErr w:type="gramStart"/>
      <w:r>
        <w:t>városrészt</w:t>
      </w:r>
      <w:proofErr w:type="gramEnd"/>
      <w:r>
        <w:t xml:space="preserve"> mint egyetemi városrészt összekötő Hungária utca újragondolása lesz a feladatunk. Itt magával a nyilvános közösségi térrel, illetve ahhoz kapcsolódóan az épületek megújításával is foglalkoznak majd a hallgatók. Összetett szempontrendszer szerint gondolják át az adott terület működését: az épített környezet mellett számolniuk kell a természeti környezettel, mint ahogy a társadalmi, gazdasági folyamatokat is figyelembe kell venniük. A külső szereplőkkel, városi szakemberekkel való beszélgetések új szempontokat, megközelítéseket hoznak a tervezési munkába, például egy környezetrehabilitációs szakmérnök az akadálymentességre hívja fel a figyelmet, de szó lesz arról is, hogy az épített környezet alakításával hogyan tudjuk elősegíteni a bűnmegelőzést. Ezek olyan témák, amelyekre a hallgatóknak reflektálniuk kell a terveikben, ezzel is a valós problémákon alapuló kihívásokat hozzuk be az egyetemi oktatásba” – vázolja az </w:t>
      </w:r>
      <w:proofErr w:type="spellStart"/>
      <w:r>
        <w:t>előttük</w:t>
      </w:r>
      <w:proofErr w:type="spellEnd"/>
      <w:r>
        <w:t xml:space="preserve"> álló megbízást részleteit dr. </w:t>
      </w:r>
      <w:proofErr w:type="spellStart"/>
      <w:r>
        <w:t>Gyergyák</w:t>
      </w:r>
      <w:proofErr w:type="spellEnd"/>
      <w:r>
        <w:t xml:space="preserve"> János, a PTE MIK Építészeti és Várostervezési Tanszékének egyetemi docense.</w:t>
      </w:r>
    </w:p>
    <w:p w14:paraId="74D1AD4F" w14:textId="77777777" w:rsidR="000A2AA5" w:rsidRDefault="000A2AA5" w:rsidP="000A2AA5">
      <w:pPr>
        <w:jc w:val="both"/>
      </w:pPr>
    </w:p>
    <w:p w14:paraId="2AF299B9" w14:textId="77777777" w:rsidR="000A2AA5" w:rsidRDefault="000A2AA5" w:rsidP="000A2AA5">
      <w:pPr>
        <w:jc w:val="both"/>
      </w:pPr>
      <w:r>
        <w:t xml:space="preserve">A szakember szerint Pécs magyar és európai léptékben is kiválóan tervezhető település, az elmúlt évtizedben számos komplex településfejlesztési kérdésben kérte ki az önkormányzat a pécsi építészhallgatók javaslatait, akik aktuális, friss látásmódjukkal inspirációkat tudtak adni a konkrét tervek kidolgozásához. A kar Építész Intézetének oktatói által irányított féléves tervezési folyamatok többek között a Komplex tervezés, a Kísérleti tervezés, valamint a Város- és tértervezés nevű tantárgyak keretében zajlanak, és </w:t>
      </w:r>
      <w:proofErr w:type="spellStart"/>
      <w:r>
        <w:t>esetenként</w:t>
      </w:r>
      <w:proofErr w:type="spellEnd"/>
      <w:r>
        <w:t xml:space="preserve"> kisebb csoportokban akár 60–80 hallgató tesz javaslatot vagy mutat tág perspektívát a felvetéssel kapcsolatban. A munkák befejeztével a résztvevők prezentációkon, illetve kiállítás keretében mutatják be az elképzeléseiket a döntéshozók számára (a vásártér megújításával kapcsolatos elképzelésekről például nyilvános virtuális kiállítást szerveztek a nagyközönség számára, amely szavazhatott is a legjobban tetsző hallgatói munkákra.) </w:t>
      </w:r>
    </w:p>
    <w:p w14:paraId="380028F2" w14:textId="77777777" w:rsidR="000A2AA5" w:rsidRDefault="000A2AA5" w:rsidP="000A2AA5">
      <w:pPr>
        <w:jc w:val="both"/>
      </w:pPr>
    </w:p>
    <w:p w14:paraId="2FA4DA04" w14:textId="792FA47A" w:rsidR="00E67B45" w:rsidRDefault="000A2AA5" w:rsidP="000A2AA5">
      <w:pPr>
        <w:jc w:val="both"/>
      </w:pPr>
      <w:r>
        <w:t xml:space="preserve">„Ez a fajta összetett tervezési folyamat számos kompetenciát fejleszt a leendő építészekben. A kontextusvizsgálatot követően a hallgatók közösen alakítanak ki egy fejlesztési elképzelést, amelyhez </w:t>
      </w:r>
      <w:r>
        <w:lastRenderedPageBreak/>
        <w:t xml:space="preserve">elengedhetetlen az egymás közötti párbeszéd, mindez kiválóan támogatja a kommunikáció elsajátítását. A nagy területi fejlesztési elképzelésből </w:t>
      </w:r>
      <w:proofErr w:type="spellStart"/>
      <w:r>
        <w:t>pontszerűen</w:t>
      </w:r>
      <w:proofErr w:type="spellEnd"/>
      <w:r>
        <w:t xml:space="preserve"> választanak ki elemeket, majd egyénileg azokat tervezik és viszik tovább. Fontos, hogy a feladat megismerése során felmerülő szempontok mindegyikének feleljen meg az elgondolásuk, mert amikor már élesben, tehát a mindennapi munkájuk során kell tervezniük, akkor szintén ennyire komplex lesz a feladat, és az általuk létrehozott tervvel válaszolniuk kell az igényekre. A hallgatóink által megfogalmazott ötletek számos esetben bekerültek Pécs város fejlesztési elképzeléseibe, ez is azt mutatja, hogy egyértelműen pozitív a tevékenységünk megítélése” – mondja </w:t>
      </w:r>
      <w:proofErr w:type="spellStart"/>
      <w:r>
        <w:t>Gyergyák</w:t>
      </w:r>
      <w:proofErr w:type="spellEnd"/>
      <w:r>
        <w:t xml:space="preserve"> János, aki az együttműködés következő szintjének a kar Breuer Marcell Doktori Iskolája hallgatóinak tudományos kutatási eredményeinek alkalmazását, bevonását tartja. Olyan feladatokon szeretnének együttműködni a várossal, amelyekkel elősegítenék még több Péccsel kapcsolatos építészeti doktori munka megszületését.</w:t>
      </w:r>
    </w:p>
    <w:p w14:paraId="34E23857" w14:textId="77777777" w:rsidR="000A2AA5" w:rsidRDefault="000A2AA5" w:rsidP="000A2AA5">
      <w:pPr>
        <w:jc w:val="both"/>
      </w:pPr>
    </w:p>
    <w:p w14:paraId="10DA2BC1" w14:textId="349BC564" w:rsidR="00E67B45" w:rsidRDefault="00E67B45" w:rsidP="00E67B45">
      <w:pPr>
        <w:jc w:val="both"/>
      </w:pPr>
      <w:r>
        <w:t>További információ:</w:t>
      </w:r>
    </w:p>
    <w:p w14:paraId="1BD65EBF" w14:textId="0CC74FCD" w:rsidR="00E67B45" w:rsidRDefault="000A2AA5" w:rsidP="000A2AA5">
      <w:pPr>
        <w:jc w:val="both"/>
      </w:pPr>
      <w:r>
        <w:t xml:space="preserve">Dr. </w:t>
      </w:r>
      <w:proofErr w:type="spellStart"/>
      <w:r>
        <w:t>Gyergyák</w:t>
      </w:r>
      <w:proofErr w:type="spellEnd"/>
      <w:r>
        <w:t xml:space="preserve"> János DLA habil.</w:t>
      </w:r>
      <w:r>
        <w:t xml:space="preserve"> </w:t>
      </w:r>
      <w:r>
        <w:t>egyetemi docens</w:t>
      </w:r>
      <w:r>
        <w:t xml:space="preserve"> </w:t>
      </w:r>
      <w:r w:rsidR="00E67B45">
        <w:t>– PTE MIK</w:t>
      </w:r>
    </w:p>
    <w:p w14:paraId="42A33669" w14:textId="30D6C098" w:rsidR="00E67B45" w:rsidRDefault="00E67B45" w:rsidP="00E67B45">
      <w:pPr>
        <w:jc w:val="both"/>
      </w:pPr>
      <w:r>
        <w:t xml:space="preserve">E-mail: </w:t>
      </w:r>
      <w:hyperlink r:id="rId6" w:history="1">
        <w:r w:rsidR="000A2AA5" w:rsidRPr="000A2AA5">
          <w:rPr>
            <w:rStyle w:val="Hiperhivatkozs"/>
            <w:color w:val="auto"/>
            <w:u w:val="none"/>
          </w:rPr>
          <w:t>gyergyak.janos</w:t>
        </w:r>
        <w:r w:rsidR="000A2AA5" w:rsidRPr="000A2AA5">
          <w:rPr>
            <w:rStyle w:val="Hiperhivatkozs"/>
            <w:color w:val="auto"/>
            <w:u w:val="none"/>
          </w:rPr>
          <w:t>@mik.pte.hu</w:t>
        </w:r>
      </w:hyperlink>
    </w:p>
    <w:p w14:paraId="3BD3B461" w14:textId="28BE316E" w:rsidR="00E67B45" w:rsidRDefault="00E67B45" w:rsidP="00E67B45">
      <w:pPr>
        <w:jc w:val="both"/>
      </w:pPr>
      <w:r>
        <w:t xml:space="preserve">Telefon: +36 </w:t>
      </w:r>
      <w:r w:rsidR="000A2AA5" w:rsidRPr="000A2AA5">
        <w:t>20 2031320</w:t>
      </w:r>
    </w:p>
    <w:sectPr w:rsidR="00E67B4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2DCF4" w14:textId="77777777" w:rsidR="001F3DF8" w:rsidRDefault="001F3DF8" w:rsidP="00B9277A">
      <w:pPr>
        <w:spacing w:line="240" w:lineRule="auto"/>
      </w:pPr>
      <w:r>
        <w:separator/>
      </w:r>
    </w:p>
  </w:endnote>
  <w:endnote w:type="continuationSeparator" w:id="0">
    <w:p w14:paraId="0227912C" w14:textId="77777777" w:rsidR="001F3DF8" w:rsidRDefault="001F3DF8" w:rsidP="00B92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120D" w14:textId="742F60CC" w:rsidR="00B9277A" w:rsidRDefault="00B9277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58A15BD5" wp14:editId="414CDF9B">
          <wp:extent cx="2409825" cy="638175"/>
          <wp:effectExtent l="0" t="0" r="0" b="0"/>
          <wp:docPr id="2" name="Kép 2" descr="A képen szöveg, Betűtípus, szimbólum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szimbólum,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A3552" w14:textId="77777777" w:rsidR="001F3DF8" w:rsidRDefault="001F3DF8" w:rsidP="00B9277A">
      <w:pPr>
        <w:spacing w:line="240" w:lineRule="auto"/>
      </w:pPr>
      <w:r>
        <w:separator/>
      </w:r>
    </w:p>
  </w:footnote>
  <w:footnote w:type="continuationSeparator" w:id="0">
    <w:p w14:paraId="69E057B1" w14:textId="77777777" w:rsidR="001F3DF8" w:rsidRDefault="001F3DF8" w:rsidP="00B92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DD42" w14:textId="6AC22677" w:rsidR="00B9277A" w:rsidRDefault="00B9277A">
    <w:pPr>
      <w:pStyle w:val="lfej"/>
    </w:pPr>
    <w:r>
      <w:rPr>
        <w:rFonts w:ascii="Verdana" w:hAnsi="Verdana"/>
        <w:b/>
        <w:noProof/>
      </w:rPr>
      <w:drawing>
        <wp:inline distT="0" distB="0" distL="0" distR="0" wp14:anchorId="354A8FF4" wp14:editId="08814CA0">
          <wp:extent cx="2371725" cy="714375"/>
          <wp:effectExtent l="0" t="0" r="0" b="0"/>
          <wp:docPr id="1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7A"/>
    <w:rsid w:val="000A2AA5"/>
    <w:rsid w:val="001F3DF8"/>
    <w:rsid w:val="003E47DA"/>
    <w:rsid w:val="008C6253"/>
    <w:rsid w:val="00B9277A"/>
    <w:rsid w:val="00BD1447"/>
    <w:rsid w:val="00E6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C54"/>
  <w15:chartTrackingRefBased/>
  <w15:docId w15:val="{666FA5D0-360E-4661-B363-B18A5E52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7A"/>
  </w:style>
  <w:style w:type="paragraph" w:styleId="llb">
    <w:name w:val="footer"/>
    <w:basedOn w:val="Norml"/>
    <w:link w:val="llb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7A"/>
  </w:style>
  <w:style w:type="character" w:styleId="Hiperhivatkozs">
    <w:name w:val="Hyperlink"/>
    <w:basedOn w:val="Bekezdsalapbettpusa"/>
    <w:uiPriority w:val="99"/>
    <w:unhideWhenUsed/>
    <w:rsid w:val="00E67B45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67B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yergyak.janos@mik.pte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585</Words>
  <Characters>4042</Characters>
  <Application>Microsoft Office Word</Application>
  <DocSecurity>0</DocSecurity>
  <Lines>33</Lines>
  <Paragraphs>9</Paragraphs>
  <ScaleCrop>false</ScaleCrop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Tünde</dc:creator>
  <cp:keywords/>
  <dc:description/>
  <cp:lastModifiedBy>Kis Tünde</cp:lastModifiedBy>
  <cp:revision>2</cp:revision>
  <dcterms:created xsi:type="dcterms:W3CDTF">2024-01-30T09:57:00Z</dcterms:created>
  <dcterms:modified xsi:type="dcterms:W3CDTF">2024-01-30T09:57:00Z</dcterms:modified>
</cp:coreProperties>
</file>