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8FF"/>
  <w:body>
    <w:p w14:paraId="71A83467" w14:textId="77777777" w:rsidR="00521864" w:rsidRPr="00521864" w:rsidRDefault="00521864" w:rsidP="00521864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  <w:lang w:eastAsia="en-US"/>
        </w:rPr>
        <w:t>’IN-BETWEEN’ – a folyamatos változás, a napjainkra jellemző átmeneti állapot adja az idei MIK PARTNERS központi témáját</w:t>
      </w:r>
    </w:p>
    <w:p w14:paraId="5CEF5A96" w14:textId="77777777" w:rsidR="00521864" w:rsidRPr="00521864" w:rsidRDefault="00521864" w:rsidP="00521864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</w:p>
    <w:p w14:paraId="65732067" w14:textId="77777777" w:rsidR="00521864" w:rsidRPr="00521864" w:rsidRDefault="00521864" w:rsidP="00521864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</w:p>
    <w:p w14:paraId="0CAF0F8C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bookmarkStart w:id="0" w:name="_Hlk181707727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Minden átalakul a világunkban: úgy a napi ügyeink, mint a tudományos tevékenységeink. Megjelent a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ChatGPT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, másképp zajlik a tudományos tevékenység ellenőrzése, mint néhány éve. Átalakul a környezetünk, a klimatikus viszonyok. Láthatjuk, hogy máshogyan, a korábbinál sokkal gazdaságosabban, takarékosabban kell bánni az erőforrásainkkal. De mi a tudomány, a gazdaság, az egyes vállalatok szerepe ebben az átmeneti helyzetben?</w:t>
      </w:r>
      <w:r w:rsidRPr="00521864">
        <w:rPr>
          <w:rFonts w:ascii="Calibri" w:eastAsia="Times New Roman" w:hAnsi="Calibri" w:cs="Calibri"/>
          <w:i/>
          <w:iCs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Többek között erre keresi a választ karunk, a Pécsi Tudományegyetem Műszaki és Informatikai Kara (PTE MIK) idei </w:t>
      </w:r>
      <w:bookmarkStart w:id="1" w:name="_Hlk181707039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–</w:t>
      </w:r>
      <w:bookmarkEnd w:id="1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’IN-BETWEEN’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mottójú – MIK PARTNERS rendezvénye, amelyet 2018 óta évente azzal a céllal szervezünk meg, hogy lehetőséget biztosítsunk a partnereinkkel való együttműködéseinkből származó oktatási, kutatás-fejlesztési és innovációs eredmények széles körű bemutatására. A szakmai program mellett a rendezvénnyel a partnerhálózatunk tagjai közötti kapcsolatok építését és ápolását is támogatjuk.</w:t>
      </w:r>
    </w:p>
    <w:p w14:paraId="32F43890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bookmarkEnd w:id="0"/>
    <w:p w14:paraId="5E2AC9D2" w14:textId="77777777" w:rsidR="00521864" w:rsidRPr="00521864" w:rsidRDefault="00521864" w:rsidP="00521864">
      <w:pPr>
        <w:widowControl/>
        <w:suppressAutoHyphens w:val="0"/>
        <w:spacing w:before="100" w:beforeAutospacing="1" w:after="100" w:afterAutospacing="1"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  <w:t>A MIK PARTNERS Szakmai Nap 2024-re ezúton szeretettel hívjuk a sajtó képviselőit.</w:t>
      </w:r>
    </w:p>
    <w:p w14:paraId="2A8D7181" w14:textId="77777777" w:rsidR="00521864" w:rsidRPr="00521864" w:rsidRDefault="00521864" w:rsidP="00521864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  <w:t>Időpont: 2024. november 21.</w:t>
      </w:r>
    </w:p>
    <w:p w14:paraId="0F483124" w14:textId="77777777" w:rsidR="00521864" w:rsidRPr="00521864" w:rsidRDefault="00521864" w:rsidP="00521864">
      <w:pPr>
        <w:widowControl/>
        <w:suppressAutoHyphens w:val="0"/>
        <w:spacing w:line="259" w:lineRule="auto"/>
        <w:jc w:val="center"/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8"/>
          <w:szCs w:val="28"/>
        </w:rPr>
        <w:t>Helyszín: Pécsi Tudományegyetem Műszaki és Informatikai Kar 7624 Pécs, Boszorkány út 2.</w:t>
      </w:r>
    </w:p>
    <w:p w14:paraId="5F91EC4C" w14:textId="77777777" w:rsidR="00521864" w:rsidRPr="00521864" w:rsidRDefault="00521864" w:rsidP="00521864">
      <w:pPr>
        <w:widowControl/>
        <w:suppressAutoHyphens w:val="0"/>
        <w:spacing w:before="100" w:beforeAutospacing="1" w:after="100" w:afterAutospacing="1"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>Az elmúlt évek tapasztalatai alapján szakmai napunkra mintegy 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</w:rPr>
        <w:t>2500 látogatót várunk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>, közöttük a régió meghatározó ipari-gazdasági szereplőit, a mérnöki-műszaki területen tevékenykedő szakmagyakorló és kutató kollégákat, a mérnöki pályára készülő hallgatóinkat és az őket felkészítő oktatóinkat.</w:t>
      </w:r>
    </w:p>
    <w:p w14:paraId="7C22FE9D" w14:textId="77777777" w:rsidR="00521864" w:rsidRPr="00521864" w:rsidRDefault="00521864" w:rsidP="00521864">
      <w:pPr>
        <w:widowControl/>
        <w:suppressAutoHyphens w:val="0"/>
        <w:spacing w:before="100" w:beforeAutospacing="1" w:after="100" w:afterAutospacing="1"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 xml:space="preserve">A hagyományoknak megfelelően rendezvényünket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</w:rPr>
        <w:t>a regionális szakmai és gazdasági érdekképviseletek szereplőivel közösen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> szervezzük meg. Az idei MIK PARTNERS plenáris üléssel kezdődik, ezt követően az esemény gerincét jelentő szakmai előadások következnek mintegy 30 szekcióban.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</w:rPr>
        <w:t xml:space="preserve"> </w:t>
      </w:r>
      <w:bookmarkStart w:id="2" w:name="_Hlk181792828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>A Dél-Dunántúli Építész Kamara és a Baranya Vármegyei Mérnöki Kamara tagjai számára a rendezvényt szakmai továbbképzésként akkreditálja.</w:t>
      </w:r>
    </w:p>
    <w:bookmarkEnd w:id="2"/>
    <w:p w14:paraId="658ED986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Rendezvényünk tervezett programja:</w:t>
      </w:r>
    </w:p>
    <w:p w14:paraId="343BD9B3" w14:textId="277D0332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9:30–10:00           Érkezés-regisztráció</w:t>
      </w:r>
    </w:p>
    <w:p w14:paraId="771B70B4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10:00                     Köszöntők</w:t>
      </w:r>
    </w:p>
    <w:p w14:paraId="72BFB0EF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10:30                     Plenáris előadások</w:t>
      </w:r>
    </w:p>
    <w:p w14:paraId="3EF3B14B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12:00                     Ebéd</w:t>
      </w:r>
    </w:p>
    <w:p w14:paraId="25E55673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13:00–15:00         1. szekcióprogram (magyar és angol nyelven)</w:t>
      </w:r>
    </w:p>
    <w:p w14:paraId="6A324933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15:00–15:30         Kávészünet</w:t>
      </w:r>
    </w:p>
    <w:p w14:paraId="262F180C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15:30–17:30         2. szekcióprogram (magyar és angol nyelven)</w:t>
      </w:r>
    </w:p>
    <w:p w14:paraId="77BA5B20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18:30                     Ünnepélyes vacsora és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networking</w:t>
      </w:r>
      <w:proofErr w:type="spellEnd"/>
    </w:p>
    <w:p w14:paraId="4346C180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C7A347A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Idén a plenáris előadások és a tematikus szekcióelőadások mellett a következő kiemelt programokkal készülünk:</w:t>
      </w:r>
    </w:p>
    <w:p w14:paraId="473BF227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-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Együttműködési megállapodást köt a PTE MIK és a magyarországi Bosch-csoport.</w:t>
      </w:r>
    </w:p>
    <w:p w14:paraId="61C5A718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- Bemutatjuk a 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PTE MIK campusán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 a partnereink támogatásával megvalósult 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fejlesztéseinket.</w:t>
      </w:r>
    </w:p>
    <w:p w14:paraId="76A83741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- Meghirdetjük, illetve kiosztjuk a partnereink felajánlásaiból, illetve a MIK által finanszírozott hallgatói 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ösztöndíjainkat.</w:t>
      </w:r>
    </w:p>
    <w:p w14:paraId="2E5CBC44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>- „Ép testben ép lélek” – avagy nemcsak a szellemet kell edzni, hanem a testet is: bemutatjuk a Baranya Vármegyei Mérnöki Kamarával közös kezdeményezéseinket a 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mérnöksport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 népszerűsítésére, illetve részleteket tudhatunk meg a „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Mérnök Liget”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 terveiről.</w:t>
      </w:r>
    </w:p>
    <w:p w14:paraId="36AF35B9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-  A hagyományoknak megfelelően idén is a rendezvény keretén belül adja át a </w:t>
      </w:r>
      <w:bookmarkStart w:id="3" w:name="_Hlk181792960"/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Dél-Dunántúli Építész Kamara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 a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Forbát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Alfréd Építészeti Díjat</w:t>
      </w:r>
      <w:bookmarkEnd w:id="3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.</w:t>
      </w:r>
    </w:p>
    <w:p w14:paraId="7AACDCCF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49FF2E6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bookmarkStart w:id="4" w:name="_Hlk182557936"/>
      <w:bookmarkStart w:id="5" w:name="_Hlk181707221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Tovább erősödik a PTE MIK és a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magyarországi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Bosch-csoport 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közötti kapcsolat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:</w:t>
      </w:r>
      <w:bookmarkEnd w:id="4"/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MIK PARTNERS-en írják alá azt az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 xml:space="preserve"> együttműködési megállapodás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t, amely magas színvonalú kutatási és oktatási tevékenység végzését, valamint oktatói-hallgatói ösztönzőprogram elindítását teszi lehetővé. A két fél közötti jövőbeni közös munka fókuszában a K+F, az oktatás és az oktatásfejlesztés, új tananyagok létrehozása, az utánpótlásnevelés és a tehetséggondozás, közös kutatócsoportok létrehozatala,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kétirányú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oktatási programok kidolgozása, pályázatokon való lehetséges közös részvétel áll. </w:t>
      </w:r>
      <w:bookmarkStart w:id="6" w:name="_Hlk182565020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Emellett a Bosch támogatásával a PTE a kiemelkedően tehetséges hallgatói, illetve legkiválóbb oktatói és kutatói számára elismerő- és ösztönzőprogramot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dolgoz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ki, amellyel a kitűnő tanulmányi, oktatói és kutatói eredményeket, valamint a tanulmányi versenyeken, pályázatokon való rendkívüli szerepléseket részesíti elismerésben. </w:t>
      </w:r>
      <w:bookmarkEnd w:id="6"/>
    </w:p>
    <w:p w14:paraId="17364B95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18FE476E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világ sikeresen működő egyetemein kiemelt figyelmet fordítanak arra, hogy a campus az oktatás</w:t>
      </w:r>
      <w:bookmarkStart w:id="7" w:name="_Hlk181704361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–</w:t>
      </w:r>
      <w:bookmarkEnd w:id="7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kutatás–rekreáció helyszíne legyen, és komplex szolgáltatást nyújtson az egyetemi polgároknak. Karunk alapvető célkitűzése, hogy folyamatosan fejlesszük az oktatási és a kutatási tevékenységeink, valamint a hallgatói mindennapok helyszíneit, erre jó példa a közelmúltban elkészült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Hallgatói Önkormányzati (HÖK) irodatér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. Tavaly kaptuk vissza kari üzemeltetésre a tornacsarnokhoz tartozó irodablokkokat, amelyeket a HÖK szolgáltatási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arculatához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igazodó nyitott terekkel terveztek újjá kollégáink és doktorandusz hallgatóink: az új térsort a MIK PARTNERS keretében adjuk át. A megvalósult beruházás kiváló lehetőséget teremt az építészeti szemlélet, a kialakult tervezői koncepció, az anyagválasztás, a térélmény alapgondolatának megfogalmazására, valamint a kivitelezői oldal tapasztalatainak egyeztetésére – többek között ez is a MIK PARTNERS lényege.</w:t>
      </w:r>
    </w:p>
    <w:bookmarkEnd w:id="5"/>
    <w:p w14:paraId="6E07188E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2145F85F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Jutalmazzuk a kiválóságot!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– a legjobb teljesítményű gólyák a MIK PARTNERS-en vehetik át ösztöndíjukat. A PTE MIK ösztöndíjpályázata és további céges támogatások eredményeképpen az újonnan felvett hallgatóknak, azaz a gólyáknak szól, a szakonként a legmagasabb felvételi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összpontszámmal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bejutott nappali </w:t>
      </w:r>
      <w:proofErr w:type="spellStart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tagozatos</w:t>
      </w:r>
      <w:proofErr w:type="spellEnd"/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hallgatókat egy egyszeri ösztöndíjösszeggel, 150 ezer Ft-tal jutalmazza. A Jutalmazzuk a kiválóságot! ösztöndíjprogramot a kar ipari partnereinek támogatásával hirdetjük meg, célja a legtehetségesebb diákok megszólítása, a tehetség, kiválóság kommunikációban való erőteljesebb megjelenítése.</w:t>
      </w:r>
    </w:p>
    <w:p w14:paraId="145626DC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481D914D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„Ép testben ép lélek” – avagy nemcsak a szellemet kell edzni, hanem a testet is. A Baranya Vármegyei Mérnöki Kamara a PTE MIK-kel közösen teszi le a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pécsi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mérnöksport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 alapjait, amely több sportágban rendszeres és szervezett mozgási lehetőséget biztosít a mérnökök számára egészségük megőrzésére, a stressz csökkentésére. Hamarosan bejegyzik azt az egyedülálló sportegyesületet, amely az egyetemi kar kínálta helyszíneken is megszervezi majd többek között a kosár- és kézilabda-, a futball- és röplabda-edzési, a jóga-, úszó-, illetve kerékpáros-eseményeket a mérnökök számára. A sporttevékenység mellett ezek az alkalmak a szakmai és baráti kapcsolatok építését is szolgálják. </w:t>
      </w:r>
    </w:p>
    <w:p w14:paraId="315C0679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32711F15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>A MIK PARTNERS-en ismerteti a Baranya Vármegyei Mérnöki Kamara az ország első „</w:t>
      </w: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  <w:t>Mérnök Ligetének”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 terveit. A PTE MIK közelében található Rókus-dombon terveznek létrehozni egy mintegy 6 méter magas köztéri installációt 21 tagozatuk szimbolizálásaként, amelyet okospadok, óriáshinta, illetve a gravitáció segítségével működő </w:t>
      </w: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lastRenderedPageBreak/>
        <w:t>különböző mechanikai, műszaki játékok öveznének, de egy társasági események megrendezését is szolgáló helyszínt is berendeznének. A játék- és pihenőpark amellett, hogy a világ fejlődését meghatározó mérnöki szakmák előtt tiszteleg majd, azt a sokszínűséget és hihetetlen emberi teljesítményt is jelképezni szeretné, amelyet a mérnökök eddig is és a jövőben is képviselnek.</w:t>
      </w:r>
    </w:p>
    <w:p w14:paraId="38C23B47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E68D3AF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A MIK PARTNERS Szakmai Nap 2024 részletes programja itt található: </w:t>
      </w:r>
      <w:hyperlink r:id="rId7" w:history="1">
        <w:r w:rsidRPr="00521864">
          <w:rPr>
            <w:rFonts w:ascii="Calibri" w:eastAsia="Times New Roman" w:hAnsi="Calibri" w:cs="Calibri"/>
            <w:color w:val="467886"/>
            <w:kern w:val="2"/>
            <w:sz w:val="22"/>
            <w:szCs w:val="22"/>
            <w:u w:val="single"/>
            <w:lang w:eastAsia="en-US"/>
          </w:rPr>
          <w:t>https://partners.mik.pte.hu/</w:t>
        </w:r>
      </w:hyperlink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  <w:t xml:space="preserve">  </w:t>
      </w:r>
    </w:p>
    <w:p w14:paraId="668D9F96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</w:rPr>
      </w:pPr>
    </w:p>
    <w:p w14:paraId="6230347A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color w:val="auto"/>
          <w:kern w:val="2"/>
          <w:sz w:val="22"/>
          <w:szCs w:val="22"/>
        </w:rPr>
      </w:pPr>
      <w:r w:rsidRPr="00521864">
        <w:rPr>
          <w:rFonts w:ascii="Calibri" w:eastAsia="Times New Roman" w:hAnsi="Calibri" w:cs="Calibri"/>
          <w:color w:val="auto"/>
          <w:kern w:val="2"/>
          <w:sz w:val="22"/>
          <w:szCs w:val="22"/>
        </w:rPr>
        <w:t>A rendezvény helyszínén a délelőtti plenáris ülést követően lesz lehetőség interjúk készítésére. Interjúigényükben szívesen segítünk.</w:t>
      </w:r>
    </w:p>
    <w:p w14:paraId="6E5A173E" w14:textId="77777777" w:rsidR="00521864" w:rsidRPr="00521864" w:rsidRDefault="00521864" w:rsidP="00521864">
      <w:pPr>
        <w:widowControl/>
        <w:suppressAutoHyphens w:val="0"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  <w:lang w:eastAsia="en-US"/>
        </w:rPr>
      </w:pPr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</w:rPr>
        <w:t xml:space="preserve">További információkért és helyszíni segítségért, kérjük, keressék dr. Kovács Éva kommunikációs dékáni megbízottat. E-mail: </w:t>
      </w:r>
      <w:hyperlink r:id="rId8" w:history="1">
        <w:r w:rsidRPr="00521864">
          <w:rPr>
            <w:rFonts w:ascii="Calibri" w:eastAsia="Times New Roman" w:hAnsi="Calibri" w:cs="Calibri"/>
            <w:b/>
            <w:bCs/>
            <w:color w:val="467886"/>
            <w:kern w:val="2"/>
            <w:sz w:val="22"/>
            <w:szCs w:val="22"/>
            <w:u w:val="single"/>
          </w:rPr>
          <w:t>kovacs.eva@mik.pte.hu</w:t>
        </w:r>
      </w:hyperlink>
      <w:r w:rsidRPr="00521864">
        <w:rPr>
          <w:rFonts w:ascii="Calibri" w:eastAsia="Times New Roman" w:hAnsi="Calibri" w:cs="Calibri"/>
          <w:b/>
          <w:bCs/>
          <w:color w:val="auto"/>
          <w:kern w:val="2"/>
          <w:sz w:val="22"/>
          <w:szCs w:val="22"/>
        </w:rPr>
        <w:t>, telefonszáma: +36 30 997 9779</w:t>
      </w:r>
    </w:p>
    <w:p w14:paraId="113A8715" w14:textId="77777777" w:rsidR="00521864" w:rsidRPr="00521864" w:rsidRDefault="00521864" w:rsidP="00521864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0D5CF74A" w14:textId="77777777" w:rsidR="00521864" w:rsidRPr="00521864" w:rsidRDefault="00521864" w:rsidP="00521864">
      <w:pPr>
        <w:widowControl/>
        <w:suppressAutoHyphens w:val="0"/>
        <w:spacing w:line="259" w:lineRule="auto"/>
        <w:rPr>
          <w:rFonts w:ascii="Calibri" w:eastAsia="Times New Roman" w:hAnsi="Calibri" w:cs="Calibri"/>
          <w:color w:val="auto"/>
          <w:kern w:val="2"/>
          <w:sz w:val="22"/>
          <w:szCs w:val="22"/>
          <w:lang w:eastAsia="en-US"/>
        </w:rPr>
      </w:pPr>
    </w:p>
    <w:p w14:paraId="565E57D7" w14:textId="5E0D9D69" w:rsidR="007F45EF" w:rsidRPr="00521864" w:rsidRDefault="007F45EF" w:rsidP="00521864"/>
    <w:sectPr w:rsidR="007F45EF" w:rsidRPr="00521864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76ACF" w14:textId="77777777" w:rsidR="009D4A4B" w:rsidRDefault="009D4A4B">
      <w:r>
        <w:separator/>
      </w:r>
    </w:p>
  </w:endnote>
  <w:endnote w:type="continuationSeparator" w:id="0">
    <w:p w14:paraId="79641A33" w14:textId="77777777" w:rsidR="009D4A4B" w:rsidRDefault="009D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E2EA3" w14:textId="77777777" w:rsidR="009D4A4B" w:rsidRDefault="009D4A4B">
      <w:r>
        <w:separator/>
      </w:r>
    </w:p>
  </w:footnote>
  <w:footnote w:type="continuationSeparator" w:id="0">
    <w:p w14:paraId="42347DC6" w14:textId="77777777" w:rsidR="009D4A4B" w:rsidRDefault="009D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1864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4A4B"/>
    <w:rsid w:val="009D5B32"/>
    <w:rsid w:val="009E0CDC"/>
    <w:rsid w:val="00A224A5"/>
    <w:rsid w:val="00A27A79"/>
    <w:rsid w:val="00A36E29"/>
    <w:rsid w:val="00AE19F9"/>
    <w:rsid w:val="00AF607A"/>
    <w:rsid w:val="00B16162"/>
    <w:rsid w:val="00B22164"/>
    <w:rsid w:val="00B5375C"/>
    <w:rsid w:val="00B6364C"/>
    <w:rsid w:val="00B87271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s.eva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rtners.mik.pte.h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1026</Words>
  <Characters>6476</Characters>
  <Application>Microsoft Office Word</Application>
  <DocSecurity>0</DocSecurity>
  <Lines>88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2024-11-18T12:17:00Z</dcterms:created>
  <dcterms:modified xsi:type="dcterms:W3CDTF">2024-11-18T12:17:00Z</dcterms:modified>
</cp:coreProperties>
</file>