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67F7AD" w14:textId="77777777" w:rsidR="002E67A7" w:rsidRDefault="002E67A7" w:rsidP="002E67A7">
      <w:pPr>
        <w:spacing w:line="259" w:lineRule="auto"/>
        <w:jc w:val="center"/>
        <w:rPr>
          <w:rFonts w:ascii="Calibri" w:eastAsia="Times New Roman" w:hAnsi="Calibri" w:cs="Calibri"/>
          <w14:ligatures w14:val="none"/>
        </w:rPr>
      </w:pPr>
    </w:p>
    <w:p w14:paraId="66E71D34" w14:textId="77777777" w:rsidR="002E67A7" w:rsidRDefault="002E67A7" w:rsidP="002E67A7">
      <w:pPr>
        <w:spacing w:line="259" w:lineRule="auto"/>
        <w:jc w:val="center"/>
        <w:rPr>
          <w:rFonts w:ascii="Calibri" w:eastAsia="Times New Roman" w:hAnsi="Calibri" w:cs="Calibri"/>
          <w14:ligatures w14:val="none"/>
        </w:rPr>
      </w:pPr>
    </w:p>
    <w:p w14:paraId="32E38B69" w14:textId="60959E4F" w:rsidR="002E67A7" w:rsidRPr="002E67A7" w:rsidRDefault="002E67A7" w:rsidP="002E67A7">
      <w:pPr>
        <w:spacing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</w:pPr>
      <w:r w:rsidRPr="002E67A7"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  <w:t xml:space="preserve">A PTE MIK Póznamókusai nyerték az idei </w:t>
      </w:r>
      <w:proofErr w:type="spellStart"/>
      <w:r w:rsidRPr="002E67A7"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  <w:t>Challenge.ON</w:t>
      </w:r>
      <w:proofErr w:type="spellEnd"/>
      <w:r w:rsidRPr="002E67A7"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  <w:t>-t</w:t>
      </w:r>
    </w:p>
    <w:p w14:paraId="5E680386" w14:textId="77777777" w:rsidR="002E67A7" w:rsidRPr="002E67A7" w:rsidRDefault="002E67A7" w:rsidP="002E67A7">
      <w:pPr>
        <w:spacing w:line="259" w:lineRule="auto"/>
        <w:jc w:val="center"/>
        <w:rPr>
          <w:rFonts w:ascii="Calibri" w:eastAsia="Times New Roman" w:hAnsi="Calibri" w:cs="Calibri"/>
          <w14:ligatures w14:val="none"/>
        </w:rPr>
      </w:pPr>
    </w:p>
    <w:p w14:paraId="575C175A" w14:textId="77777777" w:rsidR="002E67A7" w:rsidRPr="002E67A7" w:rsidRDefault="002E67A7" w:rsidP="002E67A7">
      <w:pPr>
        <w:spacing w:line="259" w:lineRule="auto"/>
        <w:jc w:val="center"/>
        <w:rPr>
          <w:rFonts w:ascii="Calibri" w:eastAsia="Times New Roman" w:hAnsi="Calibri" w:cs="Calibri"/>
          <w14:ligatures w14:val="none"/>
        </w:rPr>
      </w:pPr>
    </w:p>
    <w:p w14:paraId="02F8B236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:b/>
          <w:bCs/>
          <w14:ligatures w14:val="none"/>
        </w:rPr>
      </w:pPr>
      <w:r w:rsidRPr="002E67A7">
        <w:rPr>
          <w:rFonts w:ascii="Calibri" w:eastAsia="Times New Roman" w:hAnsi="Calibri" w:cs="Calibri"/>
          <w:b/>
          <w:bCs/>
          <w14:ligatures w14:val="none"/>
        </w:rPr>
        <w:t xml:space="preserve">Időutazásra hívták a 2024-es </w:t>
      </w:r>
      <w:proofErr w:type="spellStart"/>
      <w:r w:rsidRPr="002E67A7">
        <w:rPr>
          <w:rFonts w:ascii="Calibri" w:eastAsia="Times New Roman" w:hAnsi="Calibri" w:cs="Calibri"/>
          <w:b/>
          <w:bCs/>
          <w14:ligatures w14:val="none"/>
        </w:rPr>
        <w:t>Challenge.ON</w:t>
      </w:r>
      <w:proofErr w:type="spellEnd"/>
      <w:r w:rsidRPr="002E67A7">
        <w:rPr>
          <w:rFonts w:ascii="Calibri" w:eastAsia="Times New Roman" w:hAnsi="Calibri" w:cs="Calibri"/>
          <w:b/>
          <w:bCs/>
          <w14:ligatures w14:val="none"/>
        </w:rPr>
        <w:t xml:space="preserve"> verseny nevezőit, akiknek az 50 év múlva működő villamosenergia-hálózatra kellett </w:t>
      </w:r>
      <w:proofErr w:type="spellStart"/>
      <w:r w:rsidRPr="002E67A7">
        <w:rPr>
          <w:rFonts w:ascii="Calibri" w:eastAsia="Times New Roman" w:hAnsi="Calibri" w:cs="Calibri"/>
          <w:b/>
          <w:bCs/>
          <w14:ligatures w14:val="none"/>
        </w:rPr>
        <w:t>ráhangolódniuk</w:t>
      </w:r>
      <w:proofErr w:type="spellEnd"/>
      <w:r w:rsidRPr="002E67A7">
        <w:rPr>
          <w:rFonts w:ascii="Calibri" w:eastAsia="Times New Roman" w:hAnsi="Calibri" w:cs="Calibri"/>
          <w:b/>
          <w:bCs/>
          <w14:ligatures w14:val="none"/>
        </w:rPr>
        <w:t>. A villamosmérnök-hallgatók számára meghirdetett országos szakmai versenyen három fordulóban mérték össze a tudásukat a háromfős csapatok. A budapesti élő döntőbe a legjobb 8 csapat jutott be, köztük a Pécsi Tudományegyetem Műszaki és Informatikai Karának MIK-</w:t>
      </w:r>
      <w:proofErr w:type="spellStart"/>
      <w:r w:rsidRPr="002E67A7">
        <w:rPr>
          <w:rFonts w:ascii="Calibri" w:eastAsia="Times New Roman" w:hAnsi="Calibri" w:cs="Calibri"/>
          <w:b/>
          <w:bCs/>
          <w14:ligatures w14:val="none"/>
        </w:rPr>
        <w:t>Tech</w:t>
      </w:r>
      <w:proofErr w:type="spellEnd"/>
      <w:r w:rsidRPr="002E67A7">
        <w:rPr>
          <w:rFonts w:ascii="Calibri" w:eastAsia="Times New Roman" w:hAnsi="Calibri" w:cs="Calibri"/>
          <w:b/>
          <w:bCs/>
          <w14:ligatures w14:val="none"/>
        </w:rPr>
        <w:t xml:space="preserve"> (Hegedűs Luca, Görcsös Ákos, Bodó Attila) és PTE MIK Póznamókusok (</w:t>
      </w:r>
      <w:proofErr w:type="spellStart"/>
      <w:r w:rsidRPr="002E67A7">
        <w:rPr>
          <w:rFonts w:ascii="Calibri" w:eastAsia="Times New Roman" w:hAnsi="Calibri" w:cs="Calibri"/>
          <w:b/>
          <w:bCs/>
          <w14:ligatures w14:val="none"/>
        </w:rPr>
        <w:t>Rittlinger</w:t>
      </w:r>
      <w:proofErr w:type="spellEnd"/>
      <w:r w:rsidRPr="002E67A7">
        <w:rPr>
          <w:rFonts w:ascii="Calibri" w:eastAsia="Times New Roman" w:hAnsi="Calibri" w:cs="Calibri"/>
          <w:b/>
          <w:bCs/>
          <w14:ligatures w14:val="none"/>
        </w:rPr>
        <w:t xml:space="preserve"> Betti, Kőhegyi Nikolett, Szép Patrik) csapata. A versenyzőknek egy vitapárbajon az előre megadott témakörökben kellett képviselniük a pro vagy a kontra oldalt. A döntőt a legjobban vitázó formáció, a PTE MIK Póznamókusok csapata nyerte meg. </w:t>
      </w:r>
    </w:p>
    <w:p w14:paraId="19D98548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2E67A7">
        <w:rPr>
          <w:rFonts w:ascii="Calibri" w:eastAsia="Times New Roman" w:hAnsi="Calibri" w:cs="Calibri"/>
          <w14:ligatures w14:val="none"/>
        </w:rPr>
        <w:t xml:space="preserve"> </w:t>
      </w:r>
    </w:p>
    <w:p w14:paraId="48DACF75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2E67A7">
        <w:rPr>
          <w:rFonts w:ascii="Calibri" w:eastAsia="Times New Roman" w:hAnsi="Calibri" w:cs="Calibri"/>
          <w14:ligatures w14:val="none"/>
        </w:rPr>
        <w:t xml:space="preserve">Az immár negyedik alkalommal megrendezett országos szakmai versenyre a villamosmérnökök mellett most először nevezhettek más tanulmányi területről is, a nyertes pécsi csapatnak is volt egy gépészmérnök szakos hallgatója. A </w:t>
      </w:r>
      <w:proofErr w:type="spellStart"/>
      <w:r w:rsidRPr="002E67A7">
        <w:rPr>
          <w:rFonts w:ascii="Calibri" w:eastAsia="Times New Roman" w:hAnsi="Calibri" w:cs="Calibri"/>
          <w14:ligatures w14:val="none"/>
        </w:rPr>
        <w:t>Challenge.ON</w:t>
      </w:r>
      <w:proofErr w:type="spellEnd"/>
      <w:r w:rsidRPr="002E67A7">
        <w:rPr>
          <w:rFonts w:ascii="Calibri" w:eastAsia="Times New Roman" w:hAnsi="Calibri" w:cs="Calibri"/>
          <w14:ligatures w14:val="none"/>
        </w:rPr>
        <w:t xml:space="preserve"> első fordulójában a versenyzők online válaszoltak a feltett szakmai kérdésekre, a második fordulóban pedig előre megadott témákból kellett videókat készíteniük – a két forduló eredménye alapján jutott a legjobb nyolc csapat a döntőbe. A tét igen komoly volt: az első helyezett csapat 750 ezer forintot vihetett haza. A résztvevőknek olyan témákra kellett reflektálniuk pro és kontra, amelyek a versenyt is meghirdető E.ON Hungária Zrt.-t mint energiaszolgáltatót foglalkoztatja: </w:t>
      </w:r>
      <w:proofErr w:type="spellStart"/>
      <w:r w:rsidRPr="002E67A7">
        <w:rPr>
          <w:rFonts w:ascii="Calibri" w:eastAsia="Times New Roman" w:hAnsi="Calibri" w:cs="Calibri"/>
          <w14:ligatures w14:val="none"/>
        </w:rPr>
        <w:t>üzemeltethetőség</w:t>
      </w:r>
      <w:proofErr w:type="spellEnd"/>
      <w:r w:rsidRPr="002E67A7">
        <w:rPr>
          <w:rFonts w:ascii="Calibri" w:eastAsia="Times New Roman" w:hAnsi="Calibri" w:cs="Calibri"/>
          <w14:ligatures w14:val="none"/>
        </w:rPr>
        <w:t xml:space="preserve"> vagy biztonság, gyártói megoldások vagy típustervek, rövidtávú vagy hosszú távú megoldások, nagy- vagy kisberuházások. „A MIK-es Póznamókusok annak is köszönhetik a győzelmüket, hogy a felkészülés ideje alatt alaposan körbejárták az egyes témaköröket, nagyon sokat konzultáltak arról, hogy a csapdahelyzetek elkerülése érdekében mit és hogyan érdemes mondaniuk. A verseny során a szakmai felkészültség mellett fontos volt a meggyőző előadásmód is. Szükség volt kreativitásra, remek vitakészségre, arra, hogy meglássák a vitafél által elmondottakban az erősségeket, a gyengeségeket, hogy jó kérdéseket tudjanak feltenni. Emellett remek volt a csapat összetétele, két villamosmérnök hallgató mellett egy gépészmérnök hallgató alkotta a győztes hármast” – mondja dr. Kvasznicza Zoltán, a PTE MIK villamosmérnöki képzés szakvezetője, a verseny felkészítő tanára. </w:t>
      </w:r>
    </w:p>
    <w:p w14:paraId="0D55A41B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2985692A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2E67A7">
        <w:rPr>
          <w:rFonts w:ascii="Calibri" w:eastAsia="Times New Roman" w:hAnsi="Calibri" w:cs="Calibri"/>
          <w14:ligatures w14:val="none"/>
        </w:rPr>
        <w:t xml:space="preserve">A szakmai versenyeken való részvétel, az ott szerzett tapasztalatok jelentősen hozzájárulnak a leendő mérnökök szakmai fejlődéséhez, a pályájukon való továbblépéshez. A szakemberekből álló zsűri előtti szereplés, a vitakultúra fejlesztése, az érveléstechnika elsajátítása, a saját álláspont megvédése mind olyan készséget fejleszt a jövő szakembereiben, amelyek valós szituációban is hasznukra válnak. Nem beszélve az elmélyült információszerzésről és a sikerélményről, ami magabiztosabbá teszi őket. Az idei nyertes csapat tagjai között két villamosmérnöknő is volt, mint Kvasznicza Zoltán mondja, egyre inkább érdemes leszámolnunk azzal a sztereotípiával, hogy a mérnök szakmák kifejezetten férfiaknak valók. „Hiszek abban, hogy a nagyon extrém szakmákon kívül nincs definiált férfi vagy női szakma. A villamosmérnöki, gépészmérnöki területtel kapcsolatban az elmúlt évszázad beidegződése, hogy azok inkább férfiaknak valók, úgy csapódott le a társadalomban, hogy nem is választották a nők e szakmákat. Ez a tendencia kezd megváltozni, de még ma is messze több fiú van egy-egy évfolyamon, mint lány. Pedig a hölgyek felettébb </w:t>
      </w:r>
      <w:proofErr w:type="spellStart"/>
      <w:r w:rsidRPr="002E67A7">
        <w:rPr>
          <w:rFonts w:ascii="Calibri" w:eastAsia="Times New Roman" w:hAnsi="Calibri" w:cs="Calibri"/>
          <w14:ligatures w14:val="none"/>
        </w:rPr>
        <w:t>szorgalmasak</w:t>
      </w:r>
      <w:proofErr w:type="spellEnd"/>
      <w:r w:rsidRPr="002E67A7">
        <w:rPr>
          <w:rFonts w:ascii="Calibri" w:eastAsia="Times New Roman" w:hAnsi="Calibri" w:cs="Calibri"/>
          <w14:ligatures w14:val="none"/>
        </w:rPr>
        <w:t xml:space="preserve"> és odafigyelnek a tanulmányaikra.” </w:t>
      </w:r>
    </w:p>
    <w:p w14:paraId="7E20436D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36C79E44" w14:textId="77777777" w:rsidR="002E67A7" w:rsidRPr="002E67A7" w:rsidRDefault="002E67A7" w:rsidP="002E67A7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2E67A7">
        <w:rPr>
          <w:rFonts w:ascii="Calibri" w:eastAsia="Times New Roman" w:hAnsi="Calibri" w:cs="Calibri"/>
          <w14:ligatures w14:val="none"/>
        </w:rPr>
        <w:lastRenderedPageBreak/>
        <w:t xml:space="preserve">A PTE MIK hallgatói a korábbi években is szép sikereket értek el a </w:t>
      </w:r>
      <w:proofErr w:type="spellStart"/>
      <w:r w:rsidRPr="002E67A7">
        <w:rPr>
          <w:rFonts w:ascii="Calibri" w:eastAsia="Times New Roman" w:hAnsi="Calibri" w:cs="Calibri"/>
          <w14:ligatures w14:val="none"/>
        </w:rPr>
        <w:t>Chellenge.ON-on</w:t>
      </w:r>
      <w:proofErr w:type="spellEnd"/>
      <w:r w:rsidRPr="002E67A7">
        <w:rPr>
          <w:rFonts w:ascii="Calibri" w:eastAsia="Times New Roman" w:hAnsi="Calibri" w:cs="Calibri"/>
          <w14:ligatures w14:val="none"/>
        </w:rPr>
        <w:t>, előfordult, hogy a villamosmérnök duális hallgatók jelentős fölénnyel nyerték meg a versenyt, máskor pedig</w:t>
      </w:r>
      <w:r w:rsidRPr="002E67A7">
        <w:rPr>
          <w:rFonts w:ascii="Aptos" w:eastAsia="Times New Roman" w:hAnsi="Aptos" w:cs="Times New Roman"/>
          <w:b/>
          <w:bCs/>
          <w:kern w:val="0"/>
          <w14:ligatures w14:val="none"/>
        </w:rPr>
        <w:t xml:space="preserve"> </w:t>
      </w:r>
      <w:r w:rsidRPr="002E67A7">
        <w:rPr>
          <w:rFonts w:ascii="Calibri" w:eastAsia="Times New Roman" w:hAnsi="Calibri" w:cs="Calibri"/>
          <w14:ligatures w14:val="none"/>
        </w:rPr>
        <w:t xml:space="preserve">különdíjat hozott el az induló csapat. „Évek óta az élmezőnyben vagyunk, ez is a pécsi villamosmérnök-képzés színvonalát igazolja” – teszi hozzá Kvasznicza Zoltán. </w:t>
      </w:r>
    </w:p>
    <w:p w14:paraId="50EE6394" w14:textId="77777777" w:rsidR="003E47DA" w:rsidRDefault="003E47DA"/>
    <w:p w14:paraId="729D298A" w14:textId="47821D42" w:rsidR="002E67A7" w:rsidRPr="002E67A7" w:rsidRDefault="002E67A7">
      <w:pPr>
        <w:rPr>
          <w:b/>
          <w:bCs/>
          <w:sz w:val="28"/>
          <w:szCs w:val="28"/>
        </w:rPr>
      </w:pPr>
      <w:r w:rsidRPr="002E67A7">
        <w:rPr>
          <w:b/>
          <w:bCs/>
          <w:sz w:val="28"/>
          <w:szCs w:val="28"/>
        </w:rPr>
        <w:t>Tovább információ a sajtó számára:</w:t>
      </w:r>
    </w:p>
    <w:p w14:paraId="2BC93DAF" w14:textId="1E125EB0" w:rsidR="002E67A7" w:rsidRDefault="002E67A7">
      <w:r>
        <w:t>dr. Kvasznicza Zoltán szakvezető – PTE MIK</w:t>
      </w:r>
    </w:p>
    <w:p w14:paraId="576E6110" w14:textId="0B8C26DA" w:rsidR="002E67A7" w:rsidRDefault="002E67A7">
      <w:r>
        <w:t>Tel.: +36 30 3004160</w:t>
      </w:r>
    </w:p>
    <w:p w14:paraId="47C6491A" w14:textId="34A20C5D" w:rsidR="002E67A7" w:rsidRDefault="002E67A7">
      <w:r>
        <w:t xml:space="preserve">E-mail: </w:t>
      </w:r>
      <w:r w:rsidRPr="002E67A7">
        <w:t>kvasznicza.zoltan@mik.pte.hu</w:t>
      </w:r>
    </w:p>
    <w:p w14:paraId="0D44BF75" w14:textId="77777777" w:rsidR="002E67A7" w:rsidRDefault="002E67A7"/>
    <w:sectPr w:rsidR="002E67A7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3AB01" w14:textId="77777777" w:rsidR="007A43CF" w:rsidRDefault="007A43CF" w:rsidP="00B9277A">
      <w:pPr>
        <w:spacing w:line="240" w:lineRule="auto"/>
      </w:pPr>
      <w:r>
        <w:separator/>
      </w:r>
    </w:p>
  </w:endnote>
  <w:endnote w:type="continuationSeparator" w:id="0">
    <w:p w14:paraId="081E306F" w14:textId="77777777" w:rsidR="007A43CF" w:rsidRDefault="007A43CF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84DD3" w14:textId="77777777" w:rsidR="007A43CF" w:rsidRDefault="007A43CF" w:rsidP="00B9277A">
      <w:pPr>
        <w:spacing w:line="240" w:lineRule="auto"/>
      </w:pPr>
      <w:r>
        <w:separator/>
      </w:r>
    </w:p>
  </w:footnote>
  <w:footnote w:type="continuationSeparator" w:id="0">
    <w:p w14:paraId="270BF73A" w14:textId="77777777" w:rsidR="007A43CF" w:rsidRDefault="007A43CF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2E67A7"/>
    <w:rsid w:val="003E47DA"/>
    <w:rsid w:val="00791B86"/>
    <w:rsid w:val="007A43CF"/>
    <w:rsid w:val="008C6253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2E67A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2E6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512</Words>
  <Characters>3537</Characters>
  <Application>Microsoft Office Word</Application>
  <DocSecurity>0</DocSecurity>
  <Lines>29</Lines>
  <Paragraphs>8</Paragraphs>
  <ScaleCrop>false</ScaleCrop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2024-11-14T11:27:00Z</dcterms:created>
  <dcterms:modified xsi:type="dcterms:W3CDTF">2024-11-14T11:27:00Z</dcterms:modified>
</cp:coreProperties>
</file>