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3A109D1F" w14:textId="77777777" w:rsidR="00E94B45" w:rsidRPr="00E94B45" w:rsidRDefault="00E94B45" w:rsidP="00E94B45">
      <w:pPr>
        <w:widowControl/>
        <w:suppressAutoHyphens w:val="0"/>
        <w:jc w:val="center"/>
        <w:rPr>
          <w:rFonts w:ascii="Calibri" w:eastAsia="Calibri" w:hAnsi="Calibri" w:cs="Calibri"/>
          <w:b/>
          <w:bCs/>
          <w:color w:val="auto"/>
          <w:sz w:val="28"/>
          <w:szCs w:val="28"/>
        </w:rPr>
      </w:pPr>
      <w:r w:rsidRPr="00E94B45">
        <w:rPr>
          <w:rFonts w:ascii="Calibri" w:eastAsia="Calibri" w:hAnsi="Calibri" w:cs="Calibri"/>
          <w:b/>
          <w:bCs/>
          <w:color w:val="auto"/>
          <w:sz w:val="28"/>
          <w:szCs w:val="28"/>
        </w:rPr>
        <w:t>Tiszta technológiák a fenntarthatóság jegyében az idei MIK PARTNERS’ Szakmai Napon</w:t>
      </w:r>
    </w:p>
    <w:p w14:paraId="2A687DD6" w14:textId="77777777" w:rsidR="00E94B45" w:rsidRPr="00E94B45" w:rsidRDefault="00E94B45" w:rsidP="00E94B45">
      <w:pPr>
        <w:widowControl/>
        <w:suppressAutoHyphens w:val="0"/>
        <w:jc w:val="center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</w:p>
    <w:p w14:paraId="05B050D7" w14:textId="77777777" w:rsidR="00E94B45" w:rsidRPr="00E94B45" w:rsidRDefault="00E94B45" w:rsidP="00E94B45">
      <w:pPr>
        <w:widowControl/>
        <w:suppressAutoHyphens w:val="0"/>
        <w:jc w:val="center"/>
        <w:rPr>
          <w:rFonts w:ascii="Calibri" w:eastAsia="Calibri" w:hAnsi="Calibri" w:cs="Calibri"/>
          <w:color w:val="auto"/>
          <w:sz w:val="22"/>
          <w:szCs w:val="22"/>
        </w:rPr>
      </w:pPr>
      <w:r w:rsidRPr="00E94B45">
        <w:rPr>
          <w:rFonts w:ascii="Calibri" w:eastAsia="Calibri" w:hAnsi="Calibri" w:cs="Calibri"/>
          <w:b/>
          <w:bCs/>
          <w:color w:val="auto"/>
          <w:sz w:val="22"/>
          <w:szCs w:val="22"/>
        </w:rPr>
        <w:t xml:space="preserve"> </w:t>
      </w:r>
    </w:p>
    <w:p w14:paraId="5819F044" w14:textId="77777777" w:rsidR="00E94B45" w:rsidRPr="00E94B45" w:rsidRDefault="00E94B45" w:rsidP="00E94B45">
      <w:pPr>
        <w:widowControl/>
        <w:suppressAutoHyphens w:val="0"/>
        <w:spacing w:before="100" w:beforeAutospacing="1" w:after="100" w:afterAutospacing="1"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Az energiaválság, a környezetszennyezés csökkentése és a klímavédelem elősegítése, a kommunikációs és technológiai ipar fejlődése új eszközök és technológiák megjelenését segítik. A gazdaságban egyre nagyobb az igény a fenntarthatóságra, a felhasznált anyagok </w:t>
      </w:r>
      <w:proofErr w:type="spellStart"/>
      <w:r w:rsidRPr="00E94B45">
        <w:rPr>
          <w:rFonts w:ascii="Calibri" w:eastAsia="Calibri" w:hAnsi="Calibri" w:cs="Calibri"/>
          <w:color w:val="auto"/>
          <w:sz w:val="22"/>
          <w:szCs w:val="22"/>
        </w:rPr>
        <w:t>újrahasznosítására</w:t>
      </w:r>
      <w:proofErr w:type="spellEnd"/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, az ökológiai lábnyom csökkentésére. A cégek és az egyetemek is olyan megoldásokat keresnek, amelyek ezekhez igazodnak, felépítve ezáltal egy új gazdaságot. A </w:t>
      </w:r>
      <w:r w:rsidRPr="00E94B45">
        <w:rPr>
          <w:rFonts w:ascii="Calibri" w:eastAsia="Calibri" w:hAnsi="Calibri" w:cs="Calibri"/>
          <w:b/>
          <w:bCs/>
          <w:color w:val="auto"/>
          <w:sz w:val="22"/>
          <w:szCs w:val="22"/>
        </w:rPr>
        <w:t>Pécsi Tudományegyetem Műszaki és Informatikai Kara</w:t>
      </w:r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 (PTE MIK) 2022. október 20-án a </w:t>
      </w:r>
      <w:bookmarkStart w:id="0" w:name="_Hlk116376415"/>
      <w:r w:rsidRPr="00E94B45">
        <w:rPr>
          <w:rFonts w:ascii="Calibri" w:eastAsia="Calibri" w:hAnsi="Calibri" w:cs="Calibri"/>
          <w:b/>
          <w:bCs/>
          <w:color w:val="auto"/>
          <w:sz w:val="22"/>
          <w:szCs w:val="22"/>
        </w:rPr>
        <w:t>„CLEANTECH – Tiszta technológiák a fenntarthatóság jegyében”</w:t>
      </w:r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 </w:t>
      </w:r>
      <w:bookmarkEnd w:id="0"/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téma köré szervezi idei </w:t>
      </w:r>
      <w:r w:rsidRPr="00E94B45">
        <w:rPr>
          <w:rFonts w:ascii="Calibri" w:eastAsia="Calibri" w:hAnsi="Calibri" w:cs="Calibri"/>
          <w:b/>
          <w:bCs/>
          <w:color w:val="auto"/>
          <w:sz w:val="22"/>
          <w:szCs w:val="22"/>
        </w:rPr>
        <w:t>MIK PARTNERS’ Szakmai Napját</w:t>
      </w:r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, amelyet a </w:t>
      </w:r>
      <w:r w:rsidRPr="00E94B45">
        <w:rPr>
          <w:rFonts w:ascii="Calibri" w:eastAsia="Calibri" w:hAnsi="Calibri" w:cs="Calibri"/>
          <w:b/>
          <w:bCs/>
          <w:color w:val="auto"/>
          <w:sz w:val="22"/>
          <w:szCs w:val="22"/>
        </w:rPr>
        <w:t>Baranya Megyei Mérnöki Kamarával közösen</w:t>
      </w:r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 rendez. A rendezvény vendége, egyben kiemelt előadója prof. dr. Palkovics László technológiai és ipari miniszter lesz.</w:t>
      </w:r>
    </w:p>
    <w:p w14:paraId="76234853" w14:textId="77777777" w:rsidR="00E94B45" w:rsidRPr="00E94B45" w:rsidRDefault="00E94B45" w:rsidP="00E94B45">
      <w:pPr>
        <w:widowControl/>
        <w:suppressAutoHyphens w:val="0"/>
        <w:spacing w:before="100" w:beforeAutospacing="1" w:after="100" w:afterAutospacing="1" w:line="276" w:lineRule="auto"/>
        <w:jc w:val="center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E94B45">
        <w:rPr>
          <w:rFonts w:ascii="Calibri" w:eastAsia="Calibri" w:hAnsi="Calibri" w:cs="Calibri"/>
          <w:b/>
          <w:bCs/>
          <w:color w:val="auto"/>
          <w:sz w:val="22"/>
          <w:szCs w:val="22"/>
        </w:rPr>
        <w:t xml:space="preserve">A MIK PARTNERS’ Szakmai Nap 2022-re és a </w:t>
      </w:r>
      <w:r w:rsidRPr="00E94B4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Baranya Megyei Mérnöki Kamara 25. Jubileumi Mérnöknap</w:t>
      </w:r>
      <w:r w:rsidRPr="00E94B45">
        <w:rPr>
          <w:rFonts w:ascii="Calibri" w:eastAsia="Calibri" w:hAnsi="Calibri" w:cs="Calibri"/>
          <w:b/>
          <w:bCs/>
          <w:color w:val="auto"/>
          <w:sz w:val="22"/>
          <w:szCs w:val="22"/>
        </w:rPr>
        <w:t>ra ezúton szeretettel hívjuk a sajtó képviselőit.</w:t>
      </w:r>
    </w:p>
    <w:p w14:paraId="429AA05F" w14:textId="77777777" w:rsidR="00E94B45" w:rsidRPr="00E94B45" w:rsidRDefault="00E94B45" w:rsidP="00E94B45">
      <w:pPr>
        <w:widowControl/>
        <w:suppressAutoHyphens w:val="0"/>
        <w:spacing w:line="276" w:lineRule="auto"/>
        <w:jc w:val="center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E94B45">
        <w:rPr>
          <w:rFonts w:ascii="Calibri" w:eastAsia="Calibri" w:hAnsi="Calibri" w:cs="Calibri"/>
          <w:b/>
          <w:bCs/>
          <w:color w:val="auto"/>
          <w:sz w:val="22"/>
          <w:szCs w:val="22"/>
        </w:rPr>
        <w:t>Időpont: 2022. október 20.</w:t>
      </w:r>
    </w:p>
    <w:p w14:paraId="41073F0B" w14:textId="77777777" w:rsidR="00E94B45" w:rsidRPr="00E94B45" w:rsidRDefault="00E94B45" w:rsidP="00E94B45">
      <w:pPr>
        <w:widowControl/>
        <w:suppressAutoHyphens w:val="0"/>
        <w:spacing w:line="276" w:lineRule="auto"/>
        <w:jc w:val="center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E94B45">
        <w:rPr>
          <w:rFonts w:ascii="Calibri" w:eastAsia="Calibri" w:hAnsi="Calibri" w:cs="Calibri"/>
          <w:b/>
          <w:bCs/>
          <w:color w:val="auto"/>
          <w:sz w:val="22"/>
          <w:szCs w:val="22"/>
        </w:rPr>
        <w:t>Helyszín: Pécsi Tudományegyetem Műszaki és Informatikai Kar 7624 Pécs, Boszorkány út 2.</w:t>
      </w:r>
    </w:p>
    <w:p w14:paraId="4E0A5D5D" w14:textId="77777777" w:rsidR="00E94B45" w:rsidRPr="00E94B45" w:rsidRDefault="00E94B45" w:rsidP="00E94B45">
      <w:pPr>
        <w:widowControl/>
        <w:suppressAutoHyphens w:val="0"/>
        <w:spacing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14:paraId="7EACA6DA" w14:textId="77777777" w:rsidR="00E94B45" w:rsidRPr="00E94B45" w:rsidRDefault="00E94B45" w:rsidP="00E94B4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94B4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Az eseményen partnereink és hallgatóink számára szélesebb körben is bemutatjuk az ipari együttműködéseinkre, egyetemközi beágyazottságunkra, illetve saját szakmai ambícióinkra és küldetéstudatunkra épülő CLEANTECH kutatás-fejlesztési területeket, amelyek hidrogén-technológiák, zöld építő- és építőanyagipar, intelligens gépgyártás – robotika kategóriába sorolhatók. Az elmúlt évek tapasztalatai alapján mintegy 2500 fős látogatói létszámú rendezvényen egyaránt részt vesznek a régió meghatározó ipari-gazdasági szereplői, a mérnöki-műszaki területen tevékenykedő szakmagyakorlók és kutatók, a mérnöki pályára készülő hallgatóink és az őket felkészítő oktatóink. Az esemény társszervezője az idén 25 éves Baranya Megyei Mérnöki Kamara, amely a programot hivatalosan a Magyar Mérnöki Kamarai továbbképzéseként is akkreditálja.</w:t>
      </w:r>
    </w:p>
    <w:p w14:paraId="4089F2E1" w14:textId="77777777" w:rsidR="00E94B45" w:rsidRPr="00E94B45" w:rsidRDefault="00E94B45" w:rsidP="00E94B4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7377AFB" w14:textId="15F07574" w:rsidR="00E94B45" w:rsidRPr="00E94B45" w:rsidRDefault="00E94B45" w:rsidP="00E94B45">
      <w:pPr>
        <w:widowControl/>
        <w:suppressAutoHyphens w:val="0"/>
        <w:spacing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Az idei program hagyományos módon plenáris ülésekből, valamint </w:t>
      </w:r>
      <w:r w:rsidR="00244C23">
        <w:rPr>
          <w:rFonts w:ascii="Calibri" w:eastAsia="Calibri" w:hAnsi="Calibri" w:cs="Calibri"/>
          <w:color w:val="auto"/>
          <w:sz w:val="22"/>
          <w:szCs w:val="22"/>
        </w:rPr>
        <w:t>2</w:t>
      </w:r>
      <w:r w:rsidRPr="00E94B45">
        <w:rPr>
          <w:rFonts w:ascii="Calibri" w:eastAsia="Calibri" w:hAnsi="Calibri" w:cs="Calibri"/>
          <w:color w:val="auto"/>
          <w:sz w:val="22"/>
          <w:szCs w:val="22"/>
        </w:rPr>
        <w:t>0 – köztük két angol nyelvű –</w:t>
      </w:r>
      <w:r w:rsidR="00244C23">
        <w:rPr>
          <w:rFonts w:ascii="Calibri" w:eastAsia="Calibri" w:hAnsi="Calibri" w:cs="Calibri"/>
          <w:color w:val="auto"/>
          <w:sz w:val="22"/>
          <w:szCs w:val="22"/>
        </w:rPr>
        <w:t xml:space="preserve"> </w:t>
      </w:r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szekciók szerinti előadásokból áll. A </w:t>
      </w:r>
      <w:r w:rsidRPr="00E94B45">
        <w:rPr>
          <w:rFonts w:ascii="Calibri" w:eastAsia="Calibri" w:hAnsi="Calibri" w:cs="Calibri"/>
          <w:i/>
          <w:iCs/>
          <w:color w:val="auto"/>
          <w:sz w:val="22"/>
          <w:szCs w:val="22"/>
        </w:rPr>
        <w:t>Környezetpozitív építészet szekcióban</w:t>
      </w:r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 például arról lesz szó, hogy a fenntartható egészséges élettér mint cél egyre nagyobb számban fordítja a társadalom résztvevőit a környezettudatosság irányába, és e szellemi tudatosság az építőipart is változásra kényszeríti, egyben ráirányítja a figyelmet az épületbiológiai szempontokra. Az </w:t>
      </w:r>
      <w:r w:rsidRPr="00E94B45">
        <w:rPr>
          <w:rFonts w:ascii="Calibri" w:eastAsia="Calibri" w:hAnsi="Calibri" w:cs="Calibri"/>
          <w:i/>
          <w:iCs/>
          <w:color w:val="auto"/>
          <w:sz w:val="22"/>
          <w:szCs w:val="22"/>
        </w:rPr>
        <w:t>Okosfűtés 2022 szekcióban</w:t>
      </w:r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 épületeink energiahatékony működtetése kerül a fókuszba, a résztvevők többek között hallhatnak a forró víz vagy gőz előállítására, fagyasztásra vagy légkondicionálásra is alkalmazható </w:t>
      </w:r>
      <w:proofErr w:type="spellStart"/>
      <w:r w:rsidRPr="00E94B45">
        <w:rPr>
          <w:rFonts w:ascii="Calibri" w:eastAsia="Calibri" w:hAnsi="Calibri" w:cs="Calibri"/>
          <w:color w:val="auto"/>
          <w:sz w:val="22"/>
          <w:szCs w:val="22"/>
        </w:rPr>
        <w:t>mikrogázturbinákról</w:t>
      </w:r>
      <w:proofErr w:type="spellEnd"/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, illetve az okostechnológia alapú keverőkörök alkalmazásáról. Az </w:t>
      </w:r>
      <w:r w:rsidRPr="00E94B45">
        <w:rPr>
          <w:rFonts w:ascii="Calibri" w:eastAsia="Calibri" w:hAnsi="Calibri" w:cs="Calibri"/>
          <w:i/>
          <w:iCs/>
          <w:color w:val="auto"/>
          <w:sz w:val="22"/>
          <w:szCs w:val="22"/>
        </w:rPr>
        <w:t>Energetika A-</w:t>
      </w:r>
      <w:proofErr w:type="spellStart"/>
      <w:r w:rsidRPr="00E94B45">
        <w:rPr>
          <w:rFonts w:ascii="Calibri" w:eastAsia="Calibri" w:hAnsi="Calibri" w:cs="Calibri"/>
          <w:i/>
          <w:iCs/>
          <w:color w:val="auto"/>
          <w:sz w:val="22"/>
          <w:szCs w:val="22"/>
        </w:rPr>
        <w:t>tól</w:t>
      </w:r>
      <w:proofErr w:type="spellEnd"/>
      <w:r w:rsidRPr="00E94B45">
        <w:rPr>
          <w:rFonts w:ascii="Calibri" w:eastAsia="Calibri" w:hAnsi="Calibri" w:cs="Calibri"/>
          <w:i/>
          <w:iCs/>
          <w:color w:val="auto"/>
          <w:sz w:val="22"/>
          <w:szCs w:val="22"/>
        </w:rPr>
        <w:t xml:space="preserve"> Z-</w:t>
      </w:r>
      <w:proofErr w:type="spellStart"/>
      <w:r w:rsidRPr="00E94B45">
        <w:rPr>
          <w:rFonts w:ascii="Calibri" w:eastAsia="Calibri" w:hAnsi="Calibri" w:cs="Calibri"/>
          <w:i/>
          <w:iCs/>
          <w:color w:val="auto"/>
          <w:sz w:val="22"/>
          <w:szCs w:val="22"/>
        </w:rPr>
        <w:t>ig</w:t>
      </w:r>
      <w:proofErr w:type="spellEnd"/>
      <w:r w:rsidRPr="00E94B45">
        <w:rPr>
          <w:rFonts w:ascii="Calibri" w:eastAsia="Calibri" w:hAnsi="Calibri" w:cs="Calibri"/>
          <w:i/>
          <w:iCs/>
          <w:color w:val="auto"/>
          <w:sz w:val="22"/>
          <w:szCs w:val="22"/>
        </w:rPr>
        <w:t xml:space="preserve"> szekció</w:t>
      </w:r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 a hidrogén energetikai hasznosítási lehetőségeinek kiaknázását veszi górcső alá, de a meglévő villamoshálózat digitális megoldásokkal való fejlesztéséről is hallhatnak a résztvevők. Az 5G hálózatok rohamos terjedésének következtében megvalósuló önszerveződő, komplex, okos közlekedési ökoszisztéma lesz az egyik előadás témája az </w:t>
      </w:r>
      <w:r w:rsidRPr="00E94B45">
        <w:rPr>
          <w:rFonts w:ascii="Calibri" w:eastAsia="Calibri" w:hAnsi="Calibri" w:cs="Calibri"/>
          <w:i/>
          <w:iCs/>
          <w:color w:val="auto"/>
          <w:sz w:val="22"/>
          <w:szCs w:val="22"/>
        </w:rPr>
        <w:t>Innovatív technológiák alkalmazási területei szekcióban</w:t>
      </w:r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, de megvizsgálják az ICT, az energiafogyasztás, a környezeti hatások és a gazdasági növekedés közötti összefüggést is. Az építőiparba bevezetett innovatív és energiahatékony megoldások, a 3D-nyomtatással előállított betonépületek vagy az építőanyagok megalkotásánál alkalmazott nanotechnológia lehetőségeit ismerhetik meg a résztvevők az </w:t>
      </w:r>
      <w:r w:rsidRPr="00E94B45">
        <w:rPr>
          <w:rFonts w:ascii="Calibri" w:eastAsia="Calibri" w:hAnsi="Calibri" w:cs="Calibri"/>
          <w:i/>
          <w:iCs/>
          <w:color w:val="auto"/>
          <w:sz w:val="22"/>
          <w:szCs w:val="22"/>
        </w:rPr>
        <w:t>Innovatív építőipar szekcióban</w:t>
      </w:r>
      <w:r w:rsidRPr="00E94B45">
        <w:rPr>
          <w:rFonts w:ascii="Calibri" w:eastAsia="Calibri" w:hAnsi="Calibri" w:cs="Calibri"/>
          <w:color w:val="auto"/>
          <w:sz w:val="22"/>
          <w:szCs w:val="22"/>
        </w:rPr>
        <w:t>, ahol a történeti építmények modern szerkezeti diagnosztikai vizsgálatát is bemutatják.</w:t>
      </w:r>
    </w:p>
    <w:p w14:paraId="7675AF78" w14:textId="77777777" w:rsidR="00E94B45" w:rsidRPr="00E94B45" w:rsidRDefault="00E94B45" w:rsidP="00E94B45">
      <w:pPr>
        <w:widowControl/>
        <w:suppressAutoHyphens w:val="0"/>
        <w:spacing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14:paraId="1BD988F4" w14:textId="77777777" w:rsidR="00E94B45" w:rsidRPr="00E94B45" w:rsidRDefault="00E94B45" w:rsidP="00E94B45">
      <w:pPr>
        <w:widowControl/>
        <w:suppressAutoHyphens w:val="0"/>
        <w:spacing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E94B45">
        <w:rPr>
          <w:rFonts w:ascii="Calibri" w:eastAsia="Calibri" w:hAnsi="Calibri" w:cs="Calibri"/>
          <w:color w:val="auto"/>
          <w:sz w:val="22"/>
          <w:szCs w:val="22"/>
        </w:rPr>
        <w:t>A MIK PATNERS’-</w:t>
      </w:r>
      <w:proofErr w:type="spellStart"/>
      <w:r w:rsidRPr="00E94B45">
        <w:rPr>
          <w:rFonts w:ascii="Calibri" w:eastAsia="Calibri" w:hAnsi="Calibri" w:cs="Calibri"/>
          <w:color w:val="auto"/>
          <w:sz w:val="22"/>
          <w:szCs w:val="22"/>
        </w:rPr>
        <w:t>sel</w:t>
      </w:r>
      <w:proofErr w:type="spellEnd"/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 egyidőben rendezett Baranyai Megyei Mérnöki Kamara 25. Jubileumi Mérnöknapján mutatják be az évfordulóra készült kiadványt. A Baranya Megyei Mérnöki Kamara 2022-ben ünnepli 25 éves fennállását, ebből az alkalomból elkészült egy több mint 600 oldalas könyv, mely az alapítástól napjainkig felsorakoztatja a BMMK legfontosabb dokumentumait, a küldöttgyűlések jegyzőkönyveit, elnöki beszámolóit. Gazdag fotódokumentáció kíséri végig a legfontosabb eseményeket, az alakuló ülésektől kezdve a mérnöknapok, továbbképzések, szakmai kirándulások, mérnökbálok jelentősebb pillanatainak felelevenítésével. A könyv készítésében sokan segítettek dr. Kukai Tibornak, a könyv főszerkesztőjének, aki 16 éven át volt a BMMK elnöke, és idén „békés generációváltás” keretében adta tovább a kamarát az új megválasztott elnöknek, </w:t>
      </w:r>
      <w:proofErr w:type="spellStart"/>
      <w:r w:rsidRPr="00E94B45">
        <w:rPr>
          <w:rFonts w:ascii="Calibri" w:eastAsia="Calibri" w:hAnsi="Calibri" w:cs="Calibri"/>
          <w:color w:val="auto"/>
          <w:sz w:val="22"/>
          <w:szCs w:val="22"/>
        </w:rPr>
        <w:t>Bocz</w:t>
      </w:r>
      <w:proofErr w:type="spellEnd"/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 Gábornak. </w:t>
      </w:r>
    </w:p>
    <w:p w14:paraId="0367C3F3" w14:textId="77777777" w:rsidR="00E94B45" w:rsidRPr="00E94B45" w:rsidRDefault="00E94B45" w:rsidP="00E94B45">
      <w:pPr>
        <w:widowControl/>
        <w:suppressAutoHyphens w:val="0"/>
        <w:spacing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14:paraId="3ED4E372" w14:textId="77777777" w:rsidR="00E94B45" w:rsidRPr="00E94B45" w:rsidRDefault="00E94B45" w:rsidP="00E94B45">
      <w:pPr>
        <w:widowControl/>
        <w:suppressAutoHyphens w:val="0"/>
        <w:spacing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Szintén a MIK PARTNERS’ keretében adják át a legjobb felvételi teljesítményért járó ösztöndíjat. Minden </w:t>
      </w:r>
      <w:proofErr w:type="spellStart"/>
      <w:r w:rsidRPr="00E94B45">
        <w:rPr>
          <w:rFonts w:ascii="Calibri" w:eastAsia="Calibri" w:hAnsi="Calibri" w:cs="Calibri"/>
          <w:color w:val="auto"/>
          <w:sz w:val="22"/>
          <w:szCs w:val="22"/>
        </w:rPr>
        <w:t>BSc</w:t>
      </w:r>
      <w:proofErr w:type="spellEnd"/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 és BA alapszakon, valamint a felsőoktatási szakképzésben a legmagasabb ponttal felvételt nyert aktív hallgatónak 130.000 Ft ösztöndíjat ad a kar, így idén 11 magyar és 5 külföldi hallgató részesül az ösztöndíjban. A 2015-ben a Baranya Megyei Mérnöki Kamarával közösen alapított ösztöndíjprogram nem titkolt célja, hogy a tehetséges fiatalok a PTE-t és annak Műszaki és Informatikai Karát válasszák. Duális képzési partnereink támogatásával erősítjük a jövőben a programot, hiszen közös érdek és feladat a jól képzett és motivált szakemberek kinevelése. Az ösztöndíjprogram idén is elérte a célját, a </w:t>
      </w:r>
      <w:proofErr w:type="spellStart"/>
      <w:r w:rsidRPr="00E94B45">
        <w:rPr>
          <w:rFonts w:ascii="Calibri" w:eastAsia="Calibri" w:hAnsi="Calibri" w:cs="Calibri"/>
          <w:color w:val="auto"/>
          <w:sz w:val="22"/>
          <w:szCs w:val="22"/>
        </w:rPr>
        <w:t>díjazottak</w:t>
      </w:r>
      <w:proofErr w:type="spellEnd"/>
      <w:r w:rsidRPr="00E94B45">
        <w:rPr>
          <w:rFonts w:ascii="Calibri" w:eastAsia="Calibri" w:hAnsi="Calibri" w:cs="Calibri"/>
          <w:color w:val="auto"/>
          <w:sz w:val="22"/>
          <w:szCs w:val="22"/>
        </w:rPr>
        <w:t xml:space="preserve"> szinte kivétel nélkül 400 pont felettiek, a legkiemelkedőbb hallgató 478 ponttal nyert felvételt. </w:t>
      </w:r>
    </w:p>
    <w:p w14:paraId="3CC36C88" w14:textId="77777777" w:rsidR="00E94B45" w:rsidRPr="00E94B45" w:rsidRDefault="00E94B45" w:rsidP="00E94B45">
      <w:pPr>
        <w:widowControl/>
        <w:suppressAutoHyphens w:val="0"/>
        <w:spacing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14:paraId="30277107" w14:textId="4973FD27" w:rsidR="00E94B45" w:rsidRDefault="00E94B45" w:rsidP="00E94B45">
      <w:pPr>
        <w:widowControl/>
        <w:suppressAutoHyphens w:val="0"/>
        <w:spacing w:line="276" w:lineRule="auto"/>
        <w:jc w:val="both"/>
        <w:rPr>
          <w:rFonts w:ascii="Calibri" w:eastAsia="Calibri" w:hAnsi="Calibri" w:cs="Calibri"/>
          <w:i/>
          <w:iCs/>
          <w:color w:val="auto"/>
          <w:sz w:val="22"/>
          <w:szCs w:val="22"/>
        </w:rPr>
      </w:pPr>
      <w:r w:rsidRPr="00E94B45">
        <w:rPr>
          <w:rFonts w:ascii="Calibri" w:eastAsia="Calibri" w:hAnsi="Calibri" w:cs="Calibri"/>
          <w:i/>
          <w:iCs/>
          <w:color w:val="auto"/>
          <w:sz w:val="22"/>
          <w:szCs w:val="22"/>
        </w:rPr>
        <w:t xml:space="preserve">A rendezvény helyszínén a délelőtti plenáris ülést követően lesz lehetőség interjúk készítésére. </w:t>
      </w:r>
      <w:r w:rsidR="003F3829">
        <w:rPr>
          <w:rFonts w:ascii="Calibri" w:eastAsia="Calibri" w:hAnsi="Calibri" w:cs="Calibri"/>
          <w:i/>
          <w:iCs/>
          <w:color w:val="auto"/>
          <w:sz w:val="22"/>
          <w:szCs w:val="22"/>
        </w:rPr>
        <w:t xml:space="preserve">A nap végén az esemény záró plenáris előadását </w:t>
      </w:r>
      <w:r w:rsidRPr="00E94B45">
        <w:rPr>
          <w:rFonts w:ascii="Calibri" w:eastAsia="Calibri" w:hAnsi="Calibri" w:cs="Calibri"/>
          <w:i/>
          <w:iCs/>
          <w:color w:val="auto"/>
          <w:sz w:val="22"/>
          <w:szCs w:val="22"/>
        </w:rPr>
        <w:t xml:space="preserve">Palkovics László </w:t>
      </w:r>
      <w:r w:rsidR="0015275C" w:rsidRPr="0015275C">
        <w:rPr>
          <w:rFonts w:ascii="Calibri" w:eastAsia="Calibri" w:hAnsi="Calibri" w:cs="Calibri"/>
          <w:i/>
          <w:iCs/>
          <w:color w:val="auto"/>
          <w:sz w:val="22"/>
          <w:szCs w:val="22"/>
        </w:rPr>
        <w:t>technológiai és ipari miniszter</w:t>
      </w:r>
      <w:r w:rsidR="0015275C">
        <w:rPr>
          <w:rFonts w:ascii="Calibri" w:eastAsia="Calibri" w:hAnsi="Calibri" w:cs="Calibri"/>
          <w:i/>
          <w:iCs/>
          <w:color w:val="auto"/>
          <w:sz w:val="22"/>
          <w:szCs w:val="22"/>
        </w:rPr>
        <w:t xml:space="preserve"> tartja 17.15-től</w:t>
      </w:r>
      <w:r w:rsidRPr="00E94B45">
        <w:rPr>
          <w:rFonts w:ascii="Calibri" w:eastAsia="Calibri" w:hAnsi="Calibri" w:cs="Calibri"/>
          <w:i/>
          <w:iCs/>
          <w:color w:val="auto"/>
          <w:sz w:val="22"/>
          <w:szCs w:val="22"/>
        </w:rPr>
        <w:t>.</w:t>
      </w:r>
    </w:p>
    <w:p w14:paraId="2DCA28B7" w14:textId="77777777" w:rsidR="003F3829" w:rsidRPr="00E94B45" w:rsidRDefault="003F3829" w:rsidP="00E94B45">
      <w:pPr>
        <w:widowControl/>
        <w:suppressAutoHyphens w:val="0"/>
        <w:spacing w:line="276" w:lineRule="auto"/>
        <w:jc w:val="both"/>
        <w:rPr>
          <w:rFonts w:ascii="Calibri" w:eastAsia="Calibri" w:hAnsi="Calibri" w:cs="Calibri"/>
          <w:i/>
          <w:iCs/>
          <w:color w:val="auto"/>
          <w:sz w:val="22"/>
          <w:szCs w:val="22"/>
        </w:rPr>
      </w:pPr>
    </w:p>
    <w:p w14:paraId="7427E84A" w14:textId="3F88CB19" w:rsidR="00E94B45" w:rsidRDefault="003F3829" w:rsidP="00E94B4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0563C1" w:themeColor="hyperlink"/>
          <w:sz w:val="22"/>
          <w:szCs w:val="22"/>
          <w:u w:val="single"/>
          <w:lang w:eastAsia="en-US"/>
        </w:rPr>
      </w:pPr>
      <w:r w:rsidRPr="00E94B4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MIK PARTNERS Szakmai Nap 2022 részletes programja itt található:  </w:t>
      </w:r>
      <w:hyperlink r:id="rId7" w:anchor="/" w:history="1">
        <w:r w:rsidRPr="00E94B45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eastAsia="en-US"/>
          </w:rPr>
          <w:t>https://partners.mik.pte.hu/#/</w:t>
        </w:r>
      </w:hyperlink>
    </w:p>
    <w:p w14:paraId="7DE45705" w14:textId="77777777" w:rsidR="003F3829" w:rsidRPr="00E94B45" w:rsidRDefault="003F3829" w:rsidP="00E94B45">
      <w:pPr>
        <w:widowControl/>
        <w:suppressAutoHyphens w:val="0"/>
        <w:spacing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14:paraId="3A075B6A" w14:textId="77777777" w:rsidR="00E94B45" w:rsidRPr="00E94B45" w:rsidRDefault="00E94B45" w:rsidP="00E94B4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E94B45">
        <w:rPr>
          <w:rFonts w:ascii="Calibri" w:eastAsia="Calibri" w:hAnsi="Calibri" w:cs="Calibri"/>
          <w:b/>
          <w:bCs/>
          <w:color w:val="auto"/>
          <w:sz w:val="22"/>
          <w:szCs w:val="22"/>
        </w:rPr>
        <w:t xml:space="preserve">További információkért és a helyszíni segítségért, kérjük, keressék dr. Kovács Éva kommunikációs dékáni megbízottat. E-mail: </w:t>
      </w:r>
      <w:hyperlink r:id="rId8" w:history="1">
        <w:r w:rsidRPr="00E94B45">
          <w:rPr>
            <w:rFonts w:ascii="Calibri" w:eastAsia="Calibri" w:hAnsi="Calibri" w:cs="Calibri"/>
            <w:b/>
            <w:bCs/>
            <w:color w:val="0563C1" w:themeColor="hyperlink"/>
            <w:sz w:val="22"/>
            <w:szCs w:val="22"/>
            <w:u w:val="single"/>
          </w:rPr>
          <w:t>kovacs.eva@mik.pte.hu</w:t>
        </w:r>
      </w:hyperlink>
      <w:r w:rsidRPr="00E94B45">
        <w:rPr>
          <w:rFonts w:ascii="Calibri" w:eastAsia="Calibri" w:hAnsi="Calibri" w:cs="Calibri"/>
          <w:b/>
          <w:bCs/>
          <w:color w:val="auto"/>
          <w:sz w:val="22"/>
          <w:szCs w:val="22"/>
        </w:rPr>
        <w:t>, telefonszáma: +36 30 997 9779</w:t>
      </w:r>
    </w:p>
    <w:p w14:paraId="474AC727" w14:textId="408C9892" w:rsidR="00E94B45" w:rsidRPr="00E94B45" w:rsidRDefault="00E94B45" w:rsidP="00E94B4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94B4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br/>
      </w:r>
      <w:r w:rsidR="0018400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(A mellékelt fotó a tavalyi MIK PARTNERS’-en készült.)</w:t>
      </w:r>
    </w:p>
    <w:p w14:paraId="1AC6EE40" w14:textId="77777777" w:rsidR="00E94B45" w:rsidRPr="00E94B45" w:rsidRDefault="00E94B45" w:rsidP="00E94B4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B23271A" w14:textId="77777777" w:rsidR="00C71123" w:rsidRDefault="00C71123" w:rsidP="00C71123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sectPr w:rsidR="00C71123" w:rsidSect="00971839">
      <w:headerReference w:type="default" r:id="rId9"/>
      <w:footerReference w:type="even" r:id="rId10"/>
      <w:footerReference w:type="default" r:id="rId11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BDFF7" w14:textId="77777777" w:rsidR="007E524D" w:rsidRDefault="007E524D">
      <w:r>
        <w:separator/>
      </w:r>
    </w:p>
  </w:endnote>
  <w:endnote w:type="continuationSeparator" w:id="0">
    <w:p w14:paraId="12947358" w14:textId="77777777" w:rsidR="007E524D" w:rsidRDefault="007E5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C82E8" w14:textId="77777777" w:rsidR="007E524D" w:rsidRDefault="007E524D">
      <w:r>
        <w:separator/>
      </w:r>
    </w:p>
  </w:footnote>
  <w:footnote w:type="continuationSeparator" w:id="0">
    <w:p w14:paraId="7018C86D" w14:textId="77777777" w:rsidR="007E524D" w:rsidRDefault="007E5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331181721">
    <w:abstractNumId w:val="0"/>
  </w:num>
  <w:num w:numId="2" w16cid:durableId="167524561">
    <w:abstractNumId w:val="2"/>
  </w:num>
  <w:num w:numId="3" w16cid:durableId="10883075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5275C"/>
    <w:rsid w:val="001735FD"/>
    <w:rsid w:val="00184003"/>
    <w:rsid w:val="001C69A3"/>
    <w:rsid w:val="001F36C0"/>
    <w:rsid w:val="001F5E10"/>
    <w:rsid w:val="002004BA"/>
    <w:rsid w:val="00203C0D"/>
    <w:rsid w:val="0022362D"/>
    <w:rsid w:val="0023509C"/>
    <w:rsid w:val="00244C23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3F382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85CCD"/>
    <w:rsid w:val="007A47AD"/>
    <w:rsid w:val="007C424A"/>
    <w:rsid w:val="007C4EA3"/>
    <w:rsid w:val="007E524D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01EB0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94B45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E94B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vacs.eva@mik.pte.h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artners.mik.pte.h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749</Words>
  <Characters>5172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10</cp:revision>
  <cp:lastPrinted>2003-07-24T12:44:00Z</cp:lastPrinted>
  <dcterms:created xsi:type="dcterms:W3CDTF">2022-10-12T10:10:00Z</dcterms:created>
  <dcterms:modified xsi:type="dcterms:W3CDTF">2022-10-12T17:52:00Z</dcterms:modified>
</cp:coreProperties>
</file>