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5A36313F" w14:textId="24F3CD8D" w:rsidR="00FB7338" w:rsidRPr="00FB7338" w:rsidRDefault="00FB7338" w:rsidP="00FB7338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FB7338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MATÉRIA – Építészet, design, belsőépítészet – a pécsi egyetemi építészképzés is bemutatkozik az idei DesignPécsen</w:t>
      </w:r>
    </w:p>
    <w:p w14:paraId="6C0C21EA" w14:textId="77777777" w:rsidR="00FB7338" w:rsidRPr="00FB7338" w:rsidRDefault="00FB7338" w:rsidP="00FB7338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87DFAA8" w14:textId="77777777" w:rsidR="00FB7338" w:rsidRPr="00FB7338" w:rsidRDefault="00FB7338" w:rsidP="00FB733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FB733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Egy korábban megépített kültéri installáció még meglévő anyagai kelnek életre asztal formájában a Pécsi Tudományegyetem Műszaki és Informatikai Karán (PTE MIK) az idei DesignPécs ideje alatt, amikor a pécsi építészképzés különlegességét megjelenítő belső atmoszférát tapasztalhatja meg a látogató. Október 10–14 között rendezik meg az Építész Szakmai Intézet </w:t>
      </w:r>
      <w:bookmarkStart w:id="0" w:name="_Hlk115705558"/>
      <w:r w:rsidRPr="00FB733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hallgatóinak és oktatóinak MATÉRIA – Építészet, Design, Belsőépítészet című kiállítását közösségi építésről, designról, belsőépítészetről, kutatásról.</w:t>
      </w:r>
      <w:bookmarkEnd w:id="0"/>
      <w:r w:rsidRPr="00FB733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A kar (Pécs, Boszorkány u. 2.) aulájában felépítendő installáció egyrészről klasszikus kiállításként jelenik meg, mégis az adja a különlegességét, hogy maga az installáció válik találkozási térré. A különböző kurzusok és workshopok olyan találkozási terek, amelyek nagyban hozzájárulnak a pécsi építészhallgatók képzésen túli tevékenységeihez. Jelen esetben az installáció válik ezen események találkozási pontjává, ahol az anyag, a matéria megtapasztalása jelenti a fókuszpontot.</w:t>
      </w:r>
    </w:p>
    <w:p w14:paraId="2EB24098" w14:textId="77777777" w:rsidR="00C71123" w:rsidRPr="00C71123" w:rsidRDefault="00C71123" w:rsidP="00C71123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FD06437" w14:textId="77777777" w:rsidR="00FB7338" w:rsidRPr="00FB7338" w:rsidRDefault="00FB7338" w:rsidP="00FB733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B733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„Az elmúlt években több érdekes és látványos projekt is zajlott az építészképzés keretében, ezeket szeretnénk megmutatni a tartalomhoz illő formában. Az építész- és formatervező hallgatók számára szervezett Hello Wood táborokban az oktatókkal együtt hoznak létre adott téma alapján alkotásokat a fiatalok, ezekből mutatunk be kész munkákat. Kétszer részt vettünk a dél-baranyai Bőköz Fesztiválon, ahol egy tradicionális, eltűnőben lévő technikát, a kosárfonást újraértelmezve hoztunk létre a mai napig a kari közösségi terekben használt bútorokat – ezek is láthatók lesznek a kiállításon. Sok éve részt veszünk a hajléktalanság témáját feszegető </w:t>
      </w:r>
      <w:r w:rsidRPr="00FB733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»</w:t>
      </w:r>
      <w:r w:rsidRPr="00FB733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Lakni kell</w:t>
      </w:r>
      <w:r w:rsidRPr="00FB733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«</w:t>
      </w:r>
      <w:r w:rsidRPr="00FB733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projektben, amely arra ad lehetőséget hallgatóinknak, hogy a nehézsorsú emberek élethelyzetét megismerve új tereket tervezzenek – és nem egy esetben építsenek – számukra. De kiállítjuk annak a több éves erdélyi táborunknak a produktumait (kilátó, játszótér), amelyekkel az énlakai embereket ajándékoztuk meg” – mondja dr. Rétfalvi Donát, a PTE MIK </w:t>
      </w:r>
      <w:bookmarkStart w:id="1" w:name="_Hlk115936019"/>
      <w:r w:rsidRPr="00FB733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Építész Szakmai Intézetének vezetője</w:t>
      </w:r>
      <w:bookmarkEnd w:id="1"/>
      <w:r w:rsidRPr="00FB733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. A bemutató másik „lábát” az idén először diplomát szerző belsőépítész mesterképzés diplomamunkái adják, a különleges belső terek számos makett formájában elevenednek meg, mint ahogy a belsőépítészeti kutatást és emberközpontú tervezést célul kitűző Parametrizált Komfort a Fizikai Terekben Kutatócsoport munkájának esszenciája is megjelenik a kiállítótérben. A MATÉRIA harmadik eleme a tavalyi Wuhani DesignWeek-en sikerrel szerepelt kiállítási anyag lesz, olyan projektekkel, amelyek a megújulás, a jövőkeresés szemléletével születtek az elmúlt években. A mindennapjainkat alakító társadalmi és gazdasági folyamatok kihívásaira, mint az éghajlatváltozás, a digitalizmus, az urbanizáció vagy az energiafüggetlenség, mindig is szenzitív volt a pécsi építészképzés, az e témában végzett kutatások, tervek is megjelennek a DesignPécs e rendezvényén.  </w:t>
      </w:r>
    </w:p>
    <w:p w14:paraId="18A15468" w14:textId="77777777" w:rsidR="00FB7338" w:rsidRPr="00FB7338" w:rsidRDefault="00FB7338" w:rsidP="00FB733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02FE161" w14:textId="77777777" w:rsidR="00FB7338" w:rsidRPr="00FB7338" w:rsidRDefault="00FB7338" w:rsidP="00FB733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B733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„Az egyetemi környezetben megszülető absztrakt teóriák, avagy tervek a kulturális fejlődés fontos alapkövei. Azonban a testet öltő egzakt tárgyak, építmények nélkül nem lenne teljes a képlet. A kiállítás az anyagszerűvé váló egyetemi produktumokat mutatja be, úgy is mint kisméretű tárgyak vagy fából épült kilátó. Az egy asztalhoz való ülés pedig a közelség egyik fokmérője. Ehhez a közös asztalhoz ülnek most le a különböző designtárgyak. Mint téri és tárgyi designnal foglalkozó képzés számára kiemelten fontos, hogy részt vegyünk az országos diskurzusban. Mi is tapasztaljuk, hogy a pandémiát követően kiemelten fontos lett a közösségi élmény, ezt a magunk eszközeivel szeretnénk megteremteni a DesignPécs ideje alatt. Mindenkit szeretettel várunk a PTE MIK aulájában, ahol az </w:t>
      </w:r>
      <w:r w:rsidRPr="00FB733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 xml:space="preserve">érdeklődők megtapasztalhatják a pécsi építészképzés különlegességét: a bensőséges atmoszférát” – invitál a kiállításra dr. Rétfalvi Donát. </w:t>
      </w:r>
    </w:p>
    <w:p w14:paraId="47E5FBED" w14:textId="77777777" w:rsidR="00FB7338" w:rsidRPr="00FB7338" w:rsidRDefault="00FB7338" w:rsidP="00FB733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6B23271A" w14:textId="77777777" w:rsidR="00C71123" w:rsidRDefault="00C71123" w:rsidP="00C71123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C94BA10" w14:textId="77777777" w:rsidR="00C71123" w:rsidRDefault="00C71123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22FEA9FA" w14:textId="3EA00962" w:rsidR="006312E8" w:rsidRPr="001735FD" w:rsidRDefault="006312E8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1735FD">
        <w:rPr>
          <w:rFonts w:asciiTheme="minorHAnsi" w:hAnsiTheme="minorHAnsi" w:cstheme="minorHAnsi"/>
          <w:b/>
          <w:bCs/>
          <w:sz w:val="28"/>
          <w:szCs w:val="28"/>
        </w:rPr>
        <w:t>További információ:</w:t>
      </w:r>
    </w:p>
    <w:p w14:paraId="627BD9E3" w14:textId="483E8D40" w:rsidR="00FB7338" w:rsidRPr="00FB7338" w:rsidRDefault="00FB7338" w:rsidP="00FB733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B733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dr. Rétfalvi Donát intézetigazgató – PTE MIK Építész Szakmai Intézet </w:t>
      </w:r>
    </w:p>
    <w:p w14:paraId="4462CE21" w14:textId="77777777" w:rsidR="00FB7338" w:rsidRPr="00FB7338" w:rsidRDefault="00FB7338" w:rsidP="00FB733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B733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e-mail: </w:t>
      </w:r>
      <w:hyperlink r:id="rId7" w:history="1">
        <w:r w:rsidRPr="00FB7338">
          <w:rPr>
            <w:rFonts w:asciiTheme="minorHAnsi" w:eastAsiaTheme="minorHAnsi" w:hAnsiTheme="minorHAnsi" w:cstheme="minorBidi"/>
            <w:color w:val="auto"/>
            <w:sz w:val="22"/>
            <w:szCs w:val="22"/>
            <w:lang w:eastAsia="en-US"/>
          </w:rPr>
          <w:t>retfalvi.donat@mik.pte.hu</w:t>
        </w:r>
      </w:hyperlink>
    </w:p>
    <w:p w14:paraId="1D8A9AB6" w14:textId="77777777" w:rsidR="00FB7338" w:rsidRPr="00FB7338" w:rsidRDefault="00FB7338" w:rsidP="00FB733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B733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tel.:  +36 30 8698070</w:t>
      </w:r>
    </w:p>
    <w:sectPr w:rsidR="00FB7338" w:rsidRPr="00FB7338" w:rsidSect="00971839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CF593" w14:textId="77777777" w:rsidR="003C144A" w:rsidRDefault="003C144A">
      <w:r>
        <w:separator/>
      </w:r>
    </w:p>
  </w:endnote>
  <w:endnote w:type="continuationSeparator" w:id="0">
    <w:p w14:paraId="0AF561B5" w14:textId="77777777" w:rsidR="003C144A" w:rsidRDefault="003C1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74F37" w14:textId="77777777" w:rsidR="003C144A" w:rsidRDefault="003C144A">
      <w:r>
        <w:separator/>
      </w:r>
    </w:p>
  </w:footnote>
  <w:footnote w:type="continuationSeparator" w:id="0">
    <w:p w14:paraId="789D0827" w14:textId="77777777" w:rsidR="003C144A" w:rsidRDefault="003C1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518979755">
    <w:abstractNumId w:val="0"/>
  </w:num>
  <w:num w:numId="2" w16cid:durableId="318853746">
    <w:abstractNumId w:val="2"/>
  </w:num>
  <w:num w:numId="3" w16cid:durableId="1846553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C144A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32A2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B7338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tfalvi.donat@mik.pte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3</cp:revision>
  <cp:lastPrinted>2003-07-24T12:44:00Z</cp:lastPrinted>
  <dcterms:created xsi:type="dcterms:W3CDTF">2022-10-06T06:11:00Z</dcterms:created>
  <dcterms:modified xsi:type="dcterms:W3CDTF">2022-10-06T06:12:00Z</dcterms:modified>
</cp:coreProperties>
</file>