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34AF" w14:textId="4503C602" w:rsidR="001C11F0" w:rsidRPr="006608C1" w:rsidRDefault="00BA2FA4" w:rsidP="005675DE">
      <w:pPr>
        <w:shd w:val="clear" w:color="auto" w:fill="8EAADB" w:themeFill="accent5" w:themeFillTint="99"/>
        <w:spacing w:before="120" w:after="120" w:line="276" w:lineRule="auto"/>
        <w:jc w:val="center"/>
        <w:rPr>
          <w:rFonts w:ascii="Times New Roman" w:hAnsi="Times New Roman" w:cs="Times New Roman"/>
          <w:b/>
          <w:smallCaps/>
          <w:sz w:val="40"/>
          <w:lang w:val="en-GB"/>
        </w:rPr>
      </w:pPr>
      <w:r w:rsidRPr="006608C1">
        <w:rPr>
          <w:rFonts w:ascii="Times New Roman" w:hAnsi="Times New Roman" w:cs="Times New Roman"/>
          <w:b/>
          <w:smallCaps/>
          <w:sz w:val="40"/>
          <w:lang w:val="en-GB"/>
        </w:rPr>
        <w:t>Privacy Policy</w:t>
      </w:r>
    </w:p>
    <w:p w14:paraId="2065D042" w14:textId="0050ADEA" w:rsidR="00B2400F" w:rsidRPr="006608C1" w:rsidRDefault="00BA2FA4" w:rsidP="00FD597A">
      <w:pPr>
        <w:spacing w:before="120" w:after="120" w:line="276" w:lineRule="auto"/>
        <w:jc w:val="center"/>
        <w:rPr>
          <w:rFonts w:ascii="Times New Roman" w:hAnsi="Times New Roman" w:cs="Times New Roman"/>
          <w:b/>
          <w:smallCaps/>
          <w:sz w:val="24"/>
          <w:lang w:val="en-GB"/>
        </w:rPr>
      </w:pPr>
      <w:r w:rsidRPr="006608C1">
        <w:rPr>
          <w:rFonts w:ascii="Times New Roman" w:hAnsi="Times New Roman" w:cs="Times New Roman"/>
          <w:b/>
          <w:smallCaps/>
          <w:sz w:val="28"/>
          <w:lang w:val="en-GB"/>
        </w:rPr>
        <w:t xml:space="preserve">IN CONNECTION WITH THE </w:t>
      </w:r>
      <w:r w:rsidR="00CA7C37" w:rsidRPr="00CA7C37">
        <w:rPr>
          <w:rFonts w:ascii="Times New Roman" w:hAnsi="Times New Roman" w:cs="Times New Roman"/>
          <w:b/>
          <w:smallCaps/>
          <w:sz w:val="28"/>
          <w:lang w:val="en-GB"/>
        </w:rPr>
        <w:t>PTE B</w:t>
      </w:r>
      <w:r w:rsidR="00CA7C37">
        <w:rPr>
          <w:rFonts w:ascii="Times New Roman" w:hAnsi="Times New Roman" w:cs="Times New Roman"/>
          <w:b/>
          <w:smallCaps/>
          <w:sz w:val="28"/>
          <w:lang w:val="en-GB"/>
        </w:rPr>
        <w:t>LUE ZONE PROGR</w:t>
      </w:r>
      <w:r w:rsidR="008A6476">
        <w:rPr>
          <w:rFonts w:ascii="Times New Roman" w:hAnsi="Times New Roman" w:cs="Times New Roman"/>
          <w:b/>
          <w:smallCaps/>
          <w:sz w:val="28"/>
          <w:lang w:val="en-GB"/>
        </w:rPr>
        <w:t>A</w:t>
      </w:r>
      <w:r w:rsidR="00CA7C37">
        <w:rPr>
          <w:rFonts w:ascii="Times New Roman" w:hAnsi="Times New Roman" w:cs="Times New Roman"/>
          <w:b/>
          <w:smallCaps/>
          <w:sz w:val="28"/>
          <w:lang w:val="en-GB"/>
        </w:rPr>
        <w:t xml:space="preserve">M </w:t>
      </w:r>
      <w:r w:rsidR="00542EE2">
        <w:rPr>
          <w:rFonts w:ascii="Times New Roman" w:hAnsi="Times New Roman" w:cs="Times New Roman"/>
          <w:b/>
          <w:smallCaps/>
          <w:sz w:val="28"/>
          <w:lang w:val="en-GB"/>
        </w:rPr>
        <w:t>- STUDENT</w:t>
      </w:r>
      <w:r w:rsidR="00906442">
        <w:rPr>
          <w:rFonts w:ascii="Times New Roman" w:hAnsi="Times New Roman" w:cs="Times New Roman"/>
          <w:b/>
          <w:smallCaps/>
          <w:sz w:val="28"/>
          <w:lang w:val="en-GB"/>
        </w:rPr>
        <w:t xml:space="preserve"> </w:t>
      </w:r>
      <w:r w:rsidR="00243DA4">
        <w:rPr>
          <w:rFonts w:ascii="Times New Roman" w:hAnsi="Times New Roman" w:cs="Times New Roman"/>
          <w:b/>
          <w:smallCaps/>
          <w:sz w:val="28"/>
          <w:lang w:val="en-GB"/>
        </w:rPr>
        <w:t>SURVEY</w:t>
      </w:r>
      <w:r w:rsidRPr="006608C1">
        <w:rPr>
          <w:rFonts w:ascii="Times New Roman" w:hAnsi="Times New Roman" w:cs="Times New Roman"/>
          <w:b/>
          <w:smallCaps/>
          <w:sz w:val="28"/>
          <w:lang w:val="en-GB"/>
        </w:rPr>
        <w:t xml:space="preserve"> OF THE UNIVERSITY OF PÉCS</w:t>
      </w:r>
      <w:r w:rsidR="00542EE2">
        <w:rPr>
          <w:rFonts w:ascii="Times New Roman" w:hAnsi="Times New Roman" w:cs="Times New Roman"/>
          <w:b/>
          <w:smallCaps/>
          <w:sz w:val="28"/>
          <w:lang w:val="en-GB"/>
        </w:rPr>
        <w:t xml:space="preserve"> 2025</w:t>
      </w:r>
    </w:p>
    <w:p w14:paraId="550F43B5" w14:textId="68D4BFD2" w:rsidR="00BA2FA4" w:rsidRPr="006608C1" w:rsidRDefault="00A1009C" w:rsidP="00F35998">
      <w:pPr>
        <w:spacing w:before="120" w:after="120" w:line="276" w:lineRule="auto"/>
        <w:jc w:val="both"/>
        <w:rPr>
          <w:rFonts w:ascii="Times New Roman" w:hAnsi="Times New Roman" w:cs="Times New Roman"/>
          <w:lang w:val="en-GB"/>
        </w:rPr>
      </w:pPr>
      <w:r w:rsidRPr="006608C1">
        <w:rPr>
          <w:rFonts w:ascii="Times New Roman" w:hAnsi="Times New Roman" w:cs="Times New Roman"/>
          <w:lang w:val="en-GB"/>
        </w:rPr>
        <w:t>The University of Pécs (University) is committed to adher</w:t>
      </w:r>
      <w:r w:rsidR="009D0AA1">
        <w:rPr>
          <w:rFonts w:ascii="Times New Roman" w:hAnsi="Times New Roman" w:cs="Times New Roman"/>
          <w:lang w:val="en-GB"/>
        </w:rPr>
        <w:t>ing</w:t>
      </w:r>
      <w:r w:rsidRPr="006608C1">
        <w:rPr>
          <w:rFonts w:ascii="Times New Roman" w:hAnsi="Times New Roman" w:cs="Times New Roman"/>
          <w:lang w:val="en-GB"/>
        </w:rPr>
        <w:t xml:space="preserve"> in its data processing activities to the Regulation (EU) 2016/679 of the European Parliament and of the Council of 27 April 2016 on the protection of natural persons with regard to the processing of personal data and on the free movement of such data, and repealing Directive 95/46/EC (GDPR), to Act CXII of 2011 on the Right of Informational Self Determination and the Freedom of Information (hereinafter: Privacy Act), and to the good practices developed by the Hungarian National Authority for Data Protection and Freedom of Information</w:t>
      </w:r>
      <w:r w:rsidR="00581943" w:rsidRPr="006608C1">
        <w:rPr>
          <w:rFonts w:ascii="Times New Roman" w:hAnsi="Times New Roman" w:cs="Times New Roman"/>
          <w:lang w:val="en-GB"/>
        </w:rPr>
        <w:t xml:space="preserve"> (NAIH)</w:t>
      </w:r>
      <w:r w:rsidR="006608C1">
        <w:rPr>
          <w:rFonts w:ascii="Times New Roman" w:hAnsi="Times New Roman" w:cs="Times New Roman"/>
          <w:lang w:val="en-GB"/>
        </w:rPr>
        <w:t>.</w:t>
      </w:r>
    </w:p>
    <w:p w14:paraId="148C76A5" w14:textId="65B17AD6" w:rsidR="00EF1EED" w:rsidRPr="006608C1" w:rsidRDefault="00581943"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en-GB"/>
        </w:rPr>
      </w:pPr>
      <w:r w:rsidRPr="006608C1">
        <w:rPr>
          <w:rFonts w:ascii="Times New Roman" w:hAnsi="Times New Roman" w:cs="Times New Roman"/>
          <w:b/>
          <w:smallCaps/>
          <w:sz w:val="24"/>
          <w:szCs w:val="24"/>
          <w:lang w:val="en-GB"/>
        </w:rPr>
        <w:t>The Data Controller</w:t>
      </w:r>
    </w:p>
    <w:p w14:paraId="7A561648" w14:textId="53A1C2B3" w:rsidR="00581943" w:rsidRPr="006608C1" w:rsidRDefault="00581943" w:rsidP="00FD597A">
      <w:pPr>
        <w:spacing w:before="120" w:after="120" w:line="276" w:lineRule="auto"/>
        <w:contextualSpacing/>
        <w:rPr>
          <w:rStyle w:val="Hiperhivatkozs"/>
          <w:rFonts w:ascii="Times New Roman" w:hAnsi="Times New Roman" w:cs="Times New Roman"/>
          <w:color w:val="auto"/>
          <w:u w:val="none"/>
          <w:lang w:val="en-GB"/>
        </w:rPr>
      </w:pPr>
    </w:p>
    <w:p w14:paraId="33A7FE4D" w14:textId="77777777" w:rsidR="00581943" w:rsidRPr="006608C1" w:rsidRDefault="00581943" w:rsidP="00581943">
      <w:pPr>
        <w:spacing w:after="0"/>
        <w:rPr>
          <w:rFonts w:ascii="Times New Roman" w:hAnsi="Times New Roman" w:cs="Times New Roman"/>
          <w:lang w:val="en-GB"/>
        </w:rPr>
      </w:pPr>
      <w:r w:rsidRPr="006608C1">
        <w:rPr>
          <w:rFonts w:ascii="Times New Roman" w:hAnsi="Times New Roman" w:cs="Times New Roman"/>
          <w:lang w:val="en-GB"/>
        </w:rPr>
        <w:t>Name: University of Pécs</w:t>
      </w:r>
    </w:p>
    <w:p w14:paraId="4ED39308" w14:textId="4EC498E8" w:rsidR="00581943" w:rsidRPr="006608C1" w:rsidRDefault="00581943" w:rsidP="00581943">
      <w:pPr>
        <w:spacing w:after="0"/>
        <w:rPr>
          <w:rFonts w:ascii="Times New Roman" w:hAnsi="Times New Roman" w:cs="Times New Roman"/>
          <w:lang w:val="en-GB"/>
        </w:rPr>
      </w:pPr>
      <w:r w:rsidRPr="006608C1">
        <w:rPr>
          <w:rFonts w:ascii="Times New Roman" w:hAnsi="Times New Roman" w:cs="Times New Roman"/>
          <w:lang w:val="en-GB"/>
        </w:rPr>
        <w:t xml:space="preserve">Seat and Postal Address: </w:t>
      </w:r>
      <w:r w:rsidR="00D7169F">
        <w:rPr>
          <w:rFonts w:ascii="Times New Roman" w:hAnsi="Times New Roman" w:cs="Times New Roman"/>
          <w:lang w:val="en-GB"/>
        </w:rPr>
        <w:t>H-</w:t>
      </w:r>
      <w:r w:rsidRPr="006608C1">
        <w:rPr>
          <w:rFonts w:ascii="Times New Roman" w:hAnsi="Times New Roman" w:cs="Times New Roman"/>
          <w:lang w:val="en-GB"/>
        </w:rPr>
        <w:t xml:space="preserve">7622 Pécs, Vasvári Pál </w:t>
      </w:r>
      <w:r w:rsidR="00D7169F">
        <w:rPr>
          <w:rFonts w:ascii="Times New Roman" w:hAnsi="Times New Roman" w:cs="Times New Roman"/>
          <w:lang w:val="en-GB"/>
        </w:rPr>
        <w:t>Str</w:t>
      </w:r>
      <w:r w:rsidRPr="006608C1">
        <w:rPr>
          <w:rFonts w:ascii="Times New Roman" w:hAnsi="Times New Roman" w:cs="Times New Roman"/>
          <w:lang w:val="en-GB"/>
        </w:rPr>
        <w:t>. 4.</w:t>
      </w:r>
    </w:p>
    <w:p w14:paraId="25BC898D" w14:textId="0A933DF8" w:rsidR="00581943" w:rsidRPr="006608C1" w:rsidRDefault="00581943" w:rsidP="00581943">
      <w:pPr>
        <w:spacing w:after="0"/>
        <w:rPr>
          <w:rFonts w:ascii="Times New Roman" w:hAnsi="Times New Roman" w:cs="Times New Roman"/>
          <w:lang w:val="en-GB"/>
        </w:rPr>
      </w:pPr>
      <w:r w:rsidRPr="006608C1">
        <w:rPr>
          <w:rFonts w:ascii="Times New Roman" w:hAnsi="Times New Roman" w:cs="Times New Roman"/>
          <w:lang w:val="en-GB"/>
        </w:rPr>
        <w:t xml:space="preserve">Represented by: Dr. Attila Miseta, Rector and István </w:t>
      </w:r>
      <w:proofErr w:type="spellStart"/>
      <w:r w:rsidRPr="006608C1">
        <w:rPr>
          <w:rFonts w:ascii="Times New Roman" w:hAnsi="Times New Roman" w:cs="Times New Roman"/>
          <w:lang w:val="en-GB"/>
        </w:rPr>
        <w:t>Decsi</w:t>
      </w:r>
      <w:proofErr w:type="spellEnd"/>
      <w:r w:rsidRPr="006608C1">
        <w:rPr>
          <w:rFonts w:ascii="Times New Roman" w:hAnsi="Times New Roman" w:cs="Times New Roman"/>
          <w:lang w:val="en-GB"/>
        </w:rPr>
        <w:t>, Chancellor</w:t>
      </w:r>
    </w:p>
    <w:p w14:paraId="4DBCFA48" w14:textId="77777777" w:rsidR="00581943" w:rsidRPr="006608C1" w:rsidRDefault="00581943" w:rsidP="00581943">
      <w:pPr>
        <w:spacing w:after="0"/>
        <w:rPr>
          <w:rFonts w:ascii="Times New Roman" w:hAnsi="Times New Roman" w:cs="Times New Roman"/>
          <w:lang w:val="en-GB"/>
        </w:rPr>
      </w:pPr>
    </w:p>
    <w:tbl>
      <w:tblPr>
        <w:tblW w:w="0" w:type="auto"/>
        <w:tblCellMar>
          <w:left w:w="0" w:type="dxa"/>
          <w:right w:w="0" w:type="dxa"/>
        </w:tblCellMar>
        <w:tblLook w:val="04A0" w:firstRow="1" w:lastRow="0" w:firstColumn="1" w:lastColumn="0" w:noHBand="0" w:noVBand="1"/>
      </w:tblPr>
      <w:tblGrid>
        <w:gridCol w:w="2684"/>
        <w:gridCol w:w="4961"/>
      </w:tblGrid>
      <w:tr w:rsidR="00AA3171" w14:paraId="27BF9147" w14:textId="77777777" w:rsidTr="00C7622F">
        <w:tc>
          <w:tcPr>
            <w:tcW w:w="2684" w:type="dxa"/>
            <w:tcMar>
              <w:top w:w="0" w:type="dxa"/>
              <w:left w:w="108" w:type="dxa"/>
              <w:bottom w:w="0" w:type="dxa"/>
              <w:right w:w="108" w:type="dxa"/>
            </w:tcMar>
            <w:vAlign w:val="center"/>
            <w:hideMark/>
          </w:tcPr>
          <w:p w14:paraId="68AE5CF5" w14:textId="77777777" w:rsidR="00AA3171" w:rsidRDefault="00AA3171" w:rsidP="00C7622F">
            <w:pPr>
              <w:spacing w:after="100" w:afterAutospacing="1" w:line="240" w:lineRule="auto"/>
              <w:rPr>
                <w:rFonts w:ascii="Times New Roman" w:hAnsi="Times New Roman" w:cs="Times New Roman"/>
                <w:b/>
                <w:bCs/>
                <w:lang w:val="hu-HU"/>
              </w:rPr>
            </w:pPr>
            <w:r>
              <w:rPr>
                <w:rFonts w:ascii="Times New Roman" w:hAnsi="Times New Roman" w:cs="Times New Roman"/>
                <w:b/>
                <w:bCs/>
              </w:rPr>
              <w:t>Unit processing the data:</w:t>
            </w:r>
          </w:p>
        </w:tc>
        <w:tc>
          <w:tcPr>
            <w:tcW w:w="4961" w:type="dxa"/>
            <w:tcMar>
              <w:top w:w="0" w:type="dxa"/>
              <w:left w:w="108" w:type="dxa"/>
              <w:bottom w:w="0" w:type="dxa"/>
              <w:right w:w="108" w:type="dxa"/>
            </w:tcMar>
            <w:vAlign w:val="center"/>
            <w:hideMark/>
          </w:tcPr>
          <w:p w14:paraId="04312250" w14:textId="5A1FBB1D" w:rsidR="00AA3171" w:rsidRDefault="00AA3171" w:rsidP="00C7622F">
            <w:pPr>
              <w:spacing w:after="100" w:afterAutospacing="1" w:line="240" w:lineRule="auto"/>
              <w:rPr>
                <w:rFonts w:ascii="Times New Roman" w:hAnsi="Times New Roman" w:cs="Times New Roman"/>
                <w:b/>
                <w:bCs/>
              </w:rPr>
            </w:pPr>
            <w:r>
              <w:rPr>
                <w:rFonts w:ascii="Times New Roman" w:hAnsi="Times New Roman" w:cs="Times New Roman"/>
                <w:b/>
                <w:bCs/>
              </w:rPr>
              <w:t>Rectorate’s Cabinet</w:t>
            </w:r>
          </w:p>
        </w:tc>
      </w:tr>
      <w:tr w:rsidR="00AA3171" w14:paraId="6F1E7848" w14:textId="77777777" w:rsidTr="00C7622F">
        <w:tc>
          <w:tcPr>
            <w:tcW w:w="2684" w:type="dxa"/>
            <w:tcMar>
              <w:top w:w="0" w:type="dxa"/>
              <w:left w:w="108" w:type="dxa"/>
              <w:bottom w:w="0" w:type="dxa"/>
              <w:right w:w="108" w:type="dxa"/>
            </w:tcMar>
            <w:vAlign w:val="center"/>
            <w:hideMark/>
          </w:tcPr>
          <w:p w14:paraId="7B352768" w14:textId="77777777" w:rsidR="00AA3171" w:rsidRDefault="00AA3171" w:rsidP="00C7622F">
            <w:pPr>
              <w:spacing w:after="100" w:afterAutospacing="1" w:line="240" w:lineRule="auto"/>
              <w:rPr>
                <w:rFonts w:ascii="Times New Roman" w:hAnsi="Times New Roman" w:cs="Times New Roman"/>
                <w:b/>
                <w:bCs/>
              </w:rPr>
            </w:pPr>
            <w:r>
              <w:rPr>
                <w:rFonts w:ascii="Times New Roman" w:hAnsi="Times New Roman" w:cs="Times New Roman"/>
                <w:b/>
                <w:bCs/>
              </w:rPr>
              <w:t>Executive:</w:t>
            </w:r>
          </w:p>
        </w:tc>
        <w:tc>
          <w:tcPr>
            <w:tcW w:w="4961" w:type="dxa"/>
            <w:tcMar>
              <w:top w:w="0" w:type="dxa"/>
              <w:left w:w="108" w:type="dxa"/>
              <w:bottom w:w="0" w:type="dxa"/>
              <w:right w:w="108" w:type="dxa"/>
            </w:tcMar>
            <w:vAlign w:val="center"/>
            <w:hideMark/>
          </w:tcPr>
          <w:p w14:paraId="4616D6D8" w14:textId="12779A8A" w:rsidR="00AA3171" w:rsidRDefault="00A0274E" w:rsidP="00C7622F">
            <w:pPr>
              <w:spacing w:after="100" w:afterAutospacing="1" w:line="240" w:lineRule="auto"/>
              <w:rPr>
                <w:rFonts w:ascii="Times New Roman" w:hAnsi="Times New Roman" w:cs="Times New Roman"/>
              </w:rPr>
            </w:pPr>
            <w:r>
              <w:rPr>
                <w:rFonts w:ascii="Times New Roman" w:hAnsi="Times New Roman" w:cs="Times New Roman"/>
              </w:rPr>
              <w:t xml:space="preserve">Gergely Kresák </w:t>
            </w:r>
            <w:r w:rsidR="00AA3171">
              <w:rPr>
                <w:rFonts w:ascii="Times New Roman" w:hAnsi="Times New Roman" w:cs="Times New Roman"/>
              </w:rPr>
              <w:t>Director of Rectorate’s Cabinet</w:t>
            </w:r>
          </w:p>
        </w:tc>
      </w:tr>
      <w:tr w:rsidR="00AA3171" w14:paraId="34832C9D" w14:textId="77777777" w:rsidTr="00C7622F">
        <w:tc>
          <w:tcPr>
            <w:tcW w:w="2684" w:type="dxa"/>
            <w:tcMar>
              <w:top w:w="0" w:type="dxa"/>
              <w:left w:w="108" w:type="dxa"/>
              <w:bottom w:w="0" w:type="dxa"/>
              <w:right w:w="108" w:type="dxa"/>
            </w:tcMar>
            <w:vAlign w:val="center"/>
            <w:hideMark/>
          </w:tcPr>
          <w:p w14:paraId="7EF942A9" w14:textId="77777777" w:rsidR="00AA3171" w:rsidRDefault="00AA3171" w:rsidP="00C7622F">
            <w:pPr>
              <w:spacing w:after="100" w:afterAutospacing="1" w:line="240" w:lineRule="auto"/>
              <w:rPr>
                <w:rFonts w:ascii="Times New Roman" w:hAnsi="Times New Roman" w:cs="Times New Roman"/>
                <w:b/>
                <w:bCs/>
              </w:rPr>
            </w:pPr>
            <w:r>
              <w:rPr>
                <w:rFonts w:ascii="Times New Roman" w:hAnsi="Times New Roman" w:cs="Times New Roman"/>
                <w:b/>
                <w:bCs/>
              </w:rPr>
              <w:t>Contact person:</w:t>
            </w:r>
            <w:r>
              <w:rPr>
                <w:rStyle w:val="Jegyzethivatkozs"/>
                <w:b/>
                <w:bCs/>
              </w:rPr>
              <w:t xml:space="preserve"> </w:t>
            </w:r>
          </w:p>
        </w:tc>
        <w:tc>
          <w:tcPr>
            <w:tcW w:w="4961" w:type="dxa"/>
            <w:tcMar>
              <w:top w:w="0" w:type="dxa"/>
              <w:left w:w="108" w:type="dxa"/>
              <w:bottom w:w="0" w:type="dxa"/>
              <w:right w:w="108" w:type="dxa"/>
            </w:tcMar>
            <w:vAlign w:val="center"/>
            <w:hideMark/>
          </w:tcPr>
          <w:p w14:paraId="3B7F4BCD" w14:textId="753DF1D8" w:rsidR="00AA3171" w:rsidRDefault="00AA3171" w:rsidP="00C7622F">
            <w:pPr>
              <w:spacing w:after="100" w:afterAutospacing="1" w:line="240" w:lineRule="auto"/>
              <w:rPr>
                <w:rFonts w:ascii="Times New Roman" w:hAnsi="Times New Roman" w:cs="Times New Roman"/>
              </w:rPr>
            </w:pPr>
            <w:r>
              <w:rPr>
                <w:rFonts w:ascii="Times New Roman" w:hAnsi="Times New Roman" w:cs="Times New Roman"/>
              </w:rPr>
              <w:t>Dr. Norbert Sipos</w:t>
            </w:r>
          </w:p>
        </w:tc>
      </w:tr>
      <w:tr w:rsidR="00AA3171" w14:paraId="461ECB6C" w14:textId="77777777" w:rsidTr="00C7622F">
        <w:tc>
          <w:tcPr>
            <w:tcW w:w="2684" w:type="dxa"/>
            <w:tcMar>
              <w:top w:w="0" w:type="dxa"/>
              <w:left w:w="108" w:type="dxa"/>
              <w:bottom w:w="0" w:type="dxa"/>
              <w:right w:w="108" w:type="dxa"/>
            </w:tcMar>
            <w:vAlign w:val="center"/>
            <w:hideMark/>
          </w:tcPr>
          <w:p w14:paraId="275356F5" w14:textId="77777777" w:rsidR="00AA3171" w:rsidRDefault="00AA3171" w:rsidP="00C7622F">
            <w:pPr>
              <w:spacing w:after="100" w:afterAutospacing="1" w:line="240" w:lineRule="auto"/>
              <w:rPr>
                <w:rFonts w:ascii="Times New Roman" w:hAnsi="Times New Roman" w:cs="Times New Roman"/>
                <w:b/>
                <w:bCs/>
              </w:rPr>
            </w:pPr>
            <w:r>
              <w:rPr>
                <w:rFonts w:ascii="Times New Roman" w:hAnsi="Times New Roman" w:cs="Times New Roman"/>
                <w:b/>
                <w:bCs/>
              </w:rPr>
              <w:t>Telephone:</w:t>
            </w:r>
          </w:p>
        </w:tc>
        <w:tc>
          <w:tcPr>
            <w:tcW w:w="4961" w:type="dxa"/>
            <w:tcMar>
              <w:top w:w="0" w:type="dxa"/>
              <w:left w:w="108" w:type="dxa"/>
              <w:bottom w:w="0" w:type="dxa"/>
              <w:right w:w="108" w:type="dxa"/>
            </w:tcMar>
            <w:vAlign w:val="center"/>
            <w:hideMark/>
          </w:tcPr>
          <w:p w14:paraId="433BB944" w14:textId="6021D045" w:rsidR="00AA3171" w:rsidRDefault="00AA3171" w:rsidP="00C7622F">
            <w:pPr>
              <w:spacing w:after="100" w:afterAutospacing="1" w:line="240" w:lineRule="auto"/>
              <w:rPr>
                <w:rFonts w:ascii="Times New Roman" w:hAnsi="Times New Roman" w:cs="Times New Roman"/>
              </w:rPr>
            </w:pPr>
            <w:r>
              <w:rPr>
                <w:rFonts w:ascii="Times New Roman" w:hAnsi="Times New Roman" w:cs="Times New Roman"/>
              </w:rPr>
              <w:t>+36 20 972 67 41</w:t>
            </w:r>
          </w:p>
        </w:tc>
      </w:tr>
      <w:tr w:rsidR="00AA3171" w14:paraId="55C3947E" w14:textId="77777777" w:rsidTr="00C7622F">
        <w:tc>
          <w:tcPr>
            <w:tcW w:w="2684" w:type="dxa"/>
            <w:tcMar>
              <w:top w:w="0" w:type="dxa"/>
              <w:left w:w="108" w:type="dxa"/>
              <w:bottom w:w="0" w:type="dxa"/>
              <w:right w:w="108" w:type="dxa"/>
            </w:tcMar>
            <w:vAlign w:val="center"/>
            <w:hideMark/>
          </w:tcPr>
          <w:p w14:paraId="266ECAC6" w14:textId="77777777" w:rsidR="00AA3171" w:rsidRDefault="00AA3171" w:rsidP="00C7622F">
            <w:pPr>
              <w:spacing w:after="100" w:afterAutospacing="1" w:line="240" w:lineRule="auto"/>
              <w:rPr>
                <w:rFonts w:ascii="Times New Roman" w:hAnsi="Times New Roman" w:cs="Times New Roman"/>
                <w:b/>
                <w:bCs/>
              </w:rPr>
            </w:pPr>
            <w:r>
              <w:rPr>
                <w:rFonts w:ascii="Times New Roman" w:hAnsi="Times New Roman" w:cs="Times New Roman"/>
                <w:b/>
                <w:bCs/>
              </w:rPr>
              <w:t>E-mail:</w:t>
            </w:r>
          </w:p>
        </w:tc>
        <w:tc>
          <w:tcPr>
            <w:tcW w:w="4961" w:type="dxa"/>
            <w:tcMar>
              <w:top w:w="0" w:type="dxa"/>
              <w:left w:w="108" w:type="dxa"/>
              <w:bottom w:w="0" w:type="dxa"/>
              <w:right w:w="108" w:type="dxa"/>
            </w:tcMar>
            <w:vAlign w:val="center"/>
            <w:hideMark/>
          </w:tcPr>
          <w:p w14:paraId="0365CDEC" w14:textId="4CEDF63B" w:rsidR="00AA3171" w:rsidRDefault="00AA3171" w:rsidP="00C7622F">
            <w:pPr>
              <w:spacing w:after="100" w:afterAutospacing="1" w:line="240" w:lineRule="auto"/>
              <w:rPr>
                <w:rFonts w:ascii="Times New Roman" w:hAnsi="Times New Roman" w:cs="Times New Roman"/>
              </w:rPr>
            </w:pPr>
            <w:hyperlink r:id="rId11" w:history="1">
              <w:r w:rsidRPr="005E0BD8">
                <w:rPr>
                  <w:rStyle w:val="Hiperhivatkozs"/>
                  <w:rFonts w:ascii="Times New Roman" w:hAnsi="Times New Roman" w:cs="Times New Roman"/>
                </w:rPr>
                <w:t>s</w:t>
              </w:r>
              <w:r w:rsidRPr="005E0BD8">
                <w:rPr>
                  <w:rStyle w:val="Hiperhivatkozs"/>
                </w:rPr>
                <w:t>ipos.norbert@pte.hu</w:t>
              </w:r>
            </w:hyperlink>
            <w:r>
              <w:t xml:space="preserve"> </w:t>
            </w:r>
          </w:p>
        </w:tc>
      </w:tr>
    </w:tbl>
    <w:p w14:paraId="2AB5DF67" w14:textId="77777777" w:rsidR="00581943" w:rsidRPr="006608C1" w:rsidRDefault="00581943" w:rsidP="00581943">
      <w:pPr>
        <w:spacing w:after="0"/>
        <w:rPr>
          <w:rFonts w:ascii="Times New Roman" w:hAnsi="Times New Roman" w:cs="Times New Roman"/>
          <w:lang w:val="en-GB"/>
        </w:rPr>
      </w:pPr>
    </w:p>
    <w:p w14:paraId="3816F2D9" w14:textId="6C910AFB" w:rsidR="00581943" w:rsidRPr="00B70CB0" w:rsidRDefault="00581943" w:rsidP="00B70CB0">
      <w:pPr>
        <w:spacing w:before="120" w:after="120" w:line="276" w:lineRule="auto"/>
        <w:contextualSpacing/>
        <w:rPr>
          <w:rFonts w:ascii="Times New Roman" w:hAnsi="Times New Roman" w:cs="Times New Roman"/>
          <w:lang w:val="hu-HU"/>
        </w:rPr>
      </w:pPr>
      <w:r w:rsidRPr="006608C1">
        <w:rPr>
          <w:rFonts w:ascii="Times New Roman" w:hAnsi="Times New Roman" w:cs="Times New Roman"/>
          <w:lang w:val="en-GB"/>
        </w:rPr>
        <w:t xml:space="preserve">Name of the data protection officer: </w:t>
      </w:r>
      <w:r w:rsidR="00B70CB0" w:rsidRPr="00936150">
        <w:rPr>
          <w:rFonts w:ascii="Times New Roman" w:hAnsi="Times New Roman" w:cs="Times New Roman"/>
        </w:rPr>
        <w:t>dr. Bernát Roland</w:t>
      </w:r>
    </w:p>
    <w:p w14:paraId="636F2DB2" w14:textId="6FBADC7C" w:rsidR="00581943" w:rsidRPr="0091386A" w:rsidRDefault="00581943" w:rsidP="00581943">
      <w:pPr>
        <w:rPr>
          <w:rStyle w:val="Hiperhivatkozs"/>
          <w:rFonts w:ascii="Times New Roman" w:hAnsi="Times New Roman" w:cs="Times New Roman"/>
          <w:color w:val="auto"/>
          <w:u w:val="none"/>
        </w:rPr>
      </w:pPr>
      <w:r w:rsidRPr="006608C1">
        <w:rPr>
          <w:rFonts w:ascii="Times New Roman" w:hAnsi="Times New Roman" w:cs="Times New Roman"/>
          <w:lang w:val="en-GB"/>
        </w:rPr>
        <w:t xml:space="preserve">Contact: </w:t>
      </w:r>
      <w:hyperlink r:id="rId12" w:history="1">
        <w:r w:rsidRPr="006608C1">
          <w:rPr>
            <w:rStyle w:val="Hiperhivatkozs"/>
            <w:rFonts w:ascii="Times New Roman" w:hAnsi="Times New Roman" w:cs="Times New Roman"/>
            <w:lang w:val="en-GB"/>
          </w:rPr>
          <w:t>adatvedelem@pte.hu</w:t>
        </w:r>
      </w:hyperlink>
      <w:r w:rsidR="00D137AE" w:rsidRPr="00D137AE">
        <w:rPr>
          <w:rFonts w:ascii="Times New Roman" w:hAnsi="Times New Roman" w:cs="Times New Roman"/>
          <w:lang w:val="en-GB"/>
        </w:rPr>
        <w:t xml:space="preserve"> </w:t>
      </w:r>
      <w:r w:rsidR="0091386A" w:rsidRPr="00936150">
        <w:rPr>
          <w:rFonts w:ascii="Times New Roman" w:hAnsi="Times New Roman" w:cs="Times New Roman"/>
        </w:rPr>
        <w:t>+36 30/074-66-37</w:t>
      </w:r>
    </w:p>
    <w:p w14:paraId="4D82DDC6" w14:textId="440202F1" w:rsidR="00EF1EED" w:rsidRPr="006608C1" w:rsidRDefault="00581943" w:rsidP="005675DE">
      <w:pPr>
        <w:pStyle w:val="Listaszerbekezds"/>
        <w:numPr>
          <w:ilvl w:val="0"/>
          <w:numId w:val="1"/>
        </w:numPr>
        <w:shd w:val="clear" w:color="auto" w:fill="B4C6E7" w:themeFill="accent5" w:themeFillTint="66"/>
        <w:spacing w:before="120" w:after="120" w:line="276" w:lineRule="auto"/>
        <w:ind w:left="426" w:hanging="437"/>
        <w:rPr>
          <w:rFonts w:ascii="Times New Roman" w:hAnsi="Times New Roman" w:cs="Times New Roman"/>
          <w:b/>
          <w:smallCaps/>
          <w:sz w:val="24"/>
          <w:szCs w:val="24"/>
          <w:lang w:val="en-GB"/>
        </w:rPr>
      </w:pPr>
      <w:r w:rsidRPr="006608C1">
        <w:rPr>
          <w:rFonts w:ascii="Times New Roman" w:hAnsi="Times New Roman" w:cs="Times New Roman"/>
          <w:b/>
          <w:smallCaps/>
          <w:sz w:val="24"/>
          <w:szCs w:val="24"/>
          <w:lang w:val="en-GB"/>
        </w:rPr>
        <w:t xml:space="preserve">The Scope and the Source of the </w:t>
      </w:r>
      <w:r w:rsidR="006608C1" w:rsidRPr="006608C1">
        <w:rPr>
          <w:rFonts w:ascii="Times New Roman" w:hAnsi="Times New Roman" w:cs="Times New Roman"/>
          <w:b/>
          <w:smallCaps/>
          <w:sz w:val="24"/>
          <w:szCs w:val="24"/>
          <w:lang w:val="en-GB"/>
        </w:rPr>
        <w:t>Processed</w:t>
      </w:r>
      <w:r w:rsidRPr="006608C1">
        <w:rPr>
          <w:rFonts w:ascii="Times New Roman" w:hAnsi="Times New Roman" w:cs="Times New Roman"/>
          <w:b/>
          <w:smallCaps/>
          <w:sz w:val="24"/>
          <w:szCs w:val="24"/>
          <w:lang w:val="en-GB"/>
        </w:rPr>
        <w:t xml:space="preserve"> Data</w:t>
      </w:r>
    </w:p>
    <w:p w14:paraId="2EAFC63F" w14:textId="612F0585" w:rsidR="005412B3" w:rsidRDefault="00581943" w:rsidP="00FB5E6F">
      <w:pPr>
        <w:spacing w:before="120" w:after="120" w:line="276" w:lineRule="auto"/>
        <w:ind w:hanging="11"/>
        <w:jc w:val="both"/>
        <w:rPr>
          <w:rFonts w:ascii="Times New Roman" w:hAnsi="Times New Roman" w:cs="Times New Roman"/>
          <w:lang w:val="en-GB"/>
        </w:rPr>
      </w:pPr>
      <w:r w:rsidRPr="006608C1">
        <w:rPr>
          <w:rFonts w:ascii="Times New Roman" w:hAnsi="Times New Roman" w:cs="Times New Roman"/>
          <w:lang w:val="en-GB"/>
        </w:rPr>
        <w:t>The sco</w:t>
      </w:r>
      <w:r w:rsidR="00FB5E6F" w:rsidRPr="006608C1">
        <w:rPr>
          <w:rFonts w:ascii="Times New Roman" w:hAnsi="Times New Roman" w:cs="Times New Roman"/>
          <w:lang w:val="en-GB"/>
        </w:rPr>
        <w:t>p</w:t>
      </w:r>
      <w:r w:rsidRPr="006608C1">
        <w:rPr>
          <w:rFonts w:ascii="Times New Roman" w:hAnsi="Times New Roman" w:cs="Times New Roman"/>
          <w:lang w:val="en-GB"/>
        </w:rPr>
        <w:t xml:space="preserve">e of the controlled data covers the data you provide </w:t>
      </w:r>
      <w:r w:rsidR="003D42A2">
        <w:rPr>
          <w:rFonts w:ascii="Times New Roman" w:hAnsi="Times New Roman" w:cs="Times New Roman"/>
          <w:lang w:val="en-GB"/>
        </w:rPr>
        <w:t xml:space="preserve">during the </w:t>
      </w:r>
      <w:r w:rsidR="005814B2">
        <w:rPr>
          <w:rFonts w:ascii="Times New Roman" w:hAnsi="Times New Roman" w:cs="Times New Roman"/>
          <w:lang w:val="en-GB"/>
        </w:rPr>
        <w:t>answering the survey</w:t>
      </w:r>
      <w:r w:rsidR="008529A6">
        <w:rPr>
          <w:rFonts w:ascii="Times New Roman" w:hAnsi="Times New Roman" w:cs="Times New Roman"/>
          <w:lang w:val="en-GB"/>
        </w:rPr>
        <w:t>.</w:t>
      </w:r>
      <w:r w:rsidR="00A8705A">
        <w:rPr>
          <w:rFonts w:ascii="Times New Roman" w:hAnsi="Times New Roman" w:cs="Times New Roman"/>
          <w:lang w:val="en-GB"/>
        </w:rPr>
        <w:t xml:space="preserve"> </w:t>
      </w:r>
    </w:p>
    <w:p w14:paraId="790C8DB0" w14:textId="164122EF" w:rsidR="00FB5E6F" w:rsidRPr="006608C1" w:rsidRDefault="00FB5E6F" w:rsidP="00FD597A">
      <w:pPr>
        <w:spacing w:before="120" w:after="120" w:line="276" w:lineRule="auto"/>
        <w:jc w:val="both"/>
        <w:rPr>
          <w:rFonts w:ascii="Times New Roman" w:hAnsi="Times New Roman" w:cs="Times New Roman"/>
          <w:lang w:val="en-GB"/>
        </w:rPr>
      </w:pPr>
      <w:r w:rsidRPr="006608C1">
        <w:rPr>
          <w:rFonts w:ascii="Times New Roman" w:hAnsi="Times New Roman" w:cs="Times New Roman"/>
          <w:lang w:val="en-GB"/>
        </w:rPr>
        <w:t>The source of the data is your data submission</w:t>
      </w:r>
      <w:r w:rsidR="008529A6">
        <w:rPr>
          <w:rFonts w:ascii="Times New Roman" w:hAnsi="Times New Roman" w:cs="Times New Roman"/>
          <w:lang w:val="en-GB"/>
        </w:rPr>
        <w:t>.</w:t>
      </w:r>
    </w:p>
    <w:p w14:paraId="20839DE2" w14:textId="77777777" w:rsidR="007A07E7" w:rsidRPr="006608C1" w:rsidRDefault="007A07E7" w:rsidP="007A07E7">
      <w:pPr>
        <w:spacing w:before="120" w:after="120" w:line="276" w:lineRule="auto"/>
        <w:ind w:hanging="11"/>
        <w:jc w:val="both"/>
        <w:rPr>
          <w:rFonts w:ascii="Times New Roman" w:hAnsi="Times New Roman" w:cs="Times New Roman"/>
          <w:lang w:val="en-GB"/>
        </w:rPr>
      </w:pPr>
      <w:r w:rsidRPr="006608C1">
        <w:rPr>
          <w:rFonts w:ascii="Times New Roman" w:hAnsi="Times New Roman" w:cs="Times New Roman"/>
          <w:lang w:val="en-GB"/>
        </w:rPr>
        <w:t>In case of any changes in your personal data during the duration of the data processing, please be kind to inform us via one of the e-mail addresses set forth in point 1. at the earliest convenient time.</w:t>
      </w:r>
    </w:p>
    <w:p w14:paraId="3C544637" w14:textId="5DE567FA" w:rsidR="00EF1EED" w:rsidRPr="006608C1" w:rsidRDefault="007A07E7"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en-GB"/>
        </w:rPr>
      </w:pPr>
      <w:r w:rsidRPr="006608C1">
        <w:rPr>
          <w:rFonts w:ascii="Times New Roman" w:hAnsi="Times New Roman" w:cs="Times New Roman"/>
          <w:b/>
          <w:smallCaps/>
          <w:sz w:val="24"/>
          <w:szCs w:val="24"/>
          <w:lang w:val="en-GB"/>
        </w:rPr>
        <w:t>The Purpose and Legal Ground of the Data Processing</w:t>
      </w:r>
    </w:p>
    <w:p w14:paraId="147DB042" w14:textId="77777777" w:rsidR="002D5418" w:rsidRPr="00D424DB" w:rsidRDefault="002D5418" w:rsidP="002D5418">
      <w:pPr>
        <w:spacing w:before="120" w:after="120" w:line="276" w:lineRule="auto"/>
        <w:jc w:val="both"/>
        <w:rPr>
          <w:rFonts w:ascii="Times New Roman" w:hAnsi="Times New Roman" w:cs="Times New Roman"/>
          <w:lang w:val="en-GB"/>
        </w:rPr>
      </w:pPr>
      <w:r w:rsidRPr="00D424DB">
        <w:rPr>
          <w:rFonts w:ascii="Times New Roman" w:hAnsi="Times New Roman" w:cs="Times New Roman"/>
          <w:lang w:val="en-GB"/>
        </w:rPr>
        <w:t>3.1. Purpose of Data Processing</w:t>
      </w:r>
    </w:p>
    <w:p w14:paraId="01A958CB" w14:textId="58BDB9CA" w:rsidR="002D5418" w:rsidRPr="00D424DB" w:rsidRDefault="00A64408" w:rsidP="002D5418">
      <w:pPr>
        <w:spacing w:before="120" w:after="120" w:line="276" w:lineRule="auto"/>
        <w:jc w:val="both"/>
        <w:rPr>
          <w:rFonts w:ascii="Times New Roman" w:hAnsi="Times New Roman" w:cs="Times New Roman"/>
          <w:lang w:val="en-GB"/>
        </w:rPr>
      </w:pPr>
      <w:r w:rsidRPr="00A64408">
        <w:rPr>
          <w:rFonts w:ascii="Times New Roman" w:hAnsi="Times New Roman" w:cs="Times New Roman"/>
          <w:lang w:val="en-GB"/>
        </w:rPr>
        <w:t xml:space="preserve"> The purpose of data processing is to evaluate the sports and health-oriented services and contributions of the University of Pécs in order to support the student experience and institutional developments.</w:t>
      </w:r>
      <w:r w:rsidR="002D5418" w:rsidRPr="00D424DB">
        <w:rPr>
          <w:rFonts w:ascii="Times New Roman" w:hAnsi="Times New Roman" w:cs="Times New Roman"/>
          <w:lang w:val="en-GB"/>
        </w:rPr>
        <w:t>3.2. Additional Purpose of Data Processing</w:t>
      </w:r>
    </w:p>
    <w:p w14:paraId="58C026CE" w14:textId="77777777" w:rsidR="002D5418" w:rsidRPr="00D424DB" w:rsidRDefault="002D5418" w:rsidP="002D5418">
      <w:pPr>
        <w:spacing w:before="120" w:after="120" w:line="276" w:lineRule="auto"/>
        <w:jc w:val="both"/>
        <w:rPr>
          <w:rFonts w:ascii="Times New Roman" w:hAnsi="Times New Roman" w:cs="Times New Roman"/>
          <w:lang w:val="en-GB"/>
        </w:rPr>
      </w:pPr>
      <w:r w:rsidRPr="00D424DB">
        <w:rPr>
          <w:rFonts w:ascii="Times New Roman" w:hAnsi="Times New Roman" w:cs="Times New Roman"/>
          <w:lang w:val="en-GB"/>
        </w:rPr>
        <w:t>Another purpose of data processing is to manage the information voluntarily provided for the prize draw until its completion, including notifying the winners.</w:t>
      </w:r>
    </w:p>
    <w:p w14:paraId="5E9D9C7B" w14:textId="77777777" w:rsidR="002D5418" w:rsidRPr="00D424DB" w:rsidRDefault="002D5418" w:rsidP="002D5418">
      <w:pPr>
        <w:spacing w:before="120" w:after="120" w:line="276" w:lineRule="auto"/>
        <w:jc w:val="both"/>
        <w:rPr>
          <w:rFonts w:ascii="Times New Roman" w:hAnsi="Times New Roman" w:cs="Times New Roman"/>
          <w:lang w:val="en-GB"/>
        </w:rPr>
      </w:pPr>
      <w:r w:rsidRPr="00D424DB">
        <w:rPr>
          <w:rFonts w:ascii="Times New Roman" w:hAnsi="Times New Roman" w:cs="Times New Roman"/>
          <w:lang w:val="en-GB"/>
        </w:rPr>
        <w:t>3.3. Processing of Data Provided in the Survey</w:t>
      </w:r>
    </w:p>
    <w:p w14:paraId="5F88F259" w14:textId="77777777" w:rsidR="002D5418" w:rsidRDefault="002D5418" w:rsidP="002D5418">
      <w:pPr>
        <w:spacing w:before="120" w:after="120" w:line="276" w:lineRule="auto"/>
        <w:jc w:val="both"/>
        <w:rPr>
          <w:rFonts w:ascii="Times New Roman" w:hAnsi="Times New Roman" w:cs="Times New Roman"/>
          <w:lang w:val="en-GB"/>
        </w:rPr>
      </w:pPr>
      <w:r w:rsidRPr="00D424DB">
        <w:rPr>
          <w:rFonts w:ascii="Times New Roman" w:hAnsi="Times New Roman" w:cs="Times New Roman"/>
          <w:lang w:val="en-GB"/>
        </w:rPr>
        <w:t>The data provided in the survey is processed based on the respondent’s consent, in accordance with Article 6(1)(a) of the General Data Protection Regulation (GDPR), for the following purposes:</w:t>
      </w:r>
    </w:p>
    <w:tbl>
      <w:tblPr>
        <w:tblStyle w:val="Rcsostblzat"/>
        <w:tblW w:w="0" w:type="auto"/>
        <w:tblLayout w:type="fixed"/>
        <w:tblLook w:val="04A0" w:firstRow="1" w:lastRow="0" w:firstColumn="1" w:lastColumn="0" w:noHBand="0" w:noVBand="1"/>
      </w:tblPr>
      <w:tblGrid>
        <w:gridCol w:w="2122"/>
        <w:gridCol w:w="1417"/>
        <w:gridCol w:w="2693"/>
        <w:gridCol w:w="2830"/>
      </w:tblGrid>
      <w:tr w:rsidR="0019469F" w:rsidRPr="00D424DB" w14:paraId="072A02B6" w14:textId="77777777" w:rsidTr="000C0A6E">
        <w:tc>
          <w:tcPr>
            <w:tcW w:w="2122" w:type="dxa"/>
            <w:shd w:val="clear" w:color="auto" w:fill="BDD6EE"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3"/>
            </w:tblGrid>
            <w:tr w:rsidR="0019469F" w:rsidRPr="00D424DB" w14:paraId="6518803E" w14:textId="77777777" w:rsidTr="000C0A6E">
              <w:trPr>
                <w:tblCellSpacing w:w="15" w:type="dxa"/>
              </w:trPr>
              <w:tc>
                <w:tcPr>
                  <w:tcW w:w="1813" w:type="dxa"/>
                  <w:vAlign w:val="center"/>
                  <w:hideMark/>
                </w:tcPr>
                <w:p w14:paraId="3F84CF7B" w14:textId="77777777" w:rsidR="0019469F" w:rsidRPr="00D424DB" w:rsidRDefault="0019469F" w:rsidP="000C0A6E">
                  <w:pPr>
                    <w:jc w:val="center"/>
                    <w:rPr>
                      <w:rFonts w:ascii="Times New Roman" w:hAnsi="Times New Roman" w:cs="Times New Roman"/>
                      <w:b/>
                      <w:bCs/>
                      <w:lang w:val="hu-HU"/>
                    </w:rPr>
                  </w:pPr>
                  <w:r w:rsidRPr="00D424DB">
                    <w:rPr>
                      <w:rStyle w:val="Kiemels2"/>
                      <w:rFonts w:ascii="Times New Roman" w:hAnsi="Times New Roman" w:cs="Times New Roman"/>
                    </w:rPr>
                    <w:lastRenderedPageBreak/>
                    <w:t>Purpose of Data Processing</w:t>
                  </w:r>
                </w:p>
              </w:tc>
            </w:tr>
          </w:tbl>
          <w:p w14:paraId="77FCAD33" w14:textId="77777777" w:rsidR="0019469F" w:rsidRPr="00D424DB" w:rsidRDefault="0019469F" w:rsidP="000C0A6E">
            <w:pPr>
              <w:spacing w:before="120" w:after="120" w:line="276" w:lineRule="auto"/>
              <w:jc w:val="center"/>
              <w:rPr>
                <w:rFonts w:ascii="Times New Roman" w:hAnsi="Times New Roman" w:cs="Times New Roman"/>
                <w:b/>
                <w:lang w:val="hu-HU"/>
              </w:rPr>
            </w:pPr>
          </w:p>
        </w:tc>
        <w:tc>
          <w:tcPr>
            <w:tcW w:w="1417" w:type="dxa"/>
            <w:shd w:val="clear" w:color="auto" w:fill="BDD6EE"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5"/>
            </w:tblGrid>
            <w:tr w:rsidR="0019469F" w:rsidRPr="00D424DB" w14:paraId="576211FE" w14:textId="77777777" w:rsidTr="000C0A6E">
              <w:trPr>
                <w:tblCellSpacing w:w="15" w:type="dxa"/>
              </w:trPr>
              <w:tc>
                <w:tcPr>
                  <w:tcW w:w="1105" w:type="dxa"/>
                  <w:vAlign w:val="center"/>
                  <w:hideMark/>
                </w:tcPr>
                <w:p w14:paraId="338D8633" w14:textId="77777777" w:rsidR="0019469F" w:rsidRPr="00D424DB" w:rsidRDefault="0019469F" w:rsidP="000C0A6E">
                  <w:pPr>
                    <w:jc w:val="center"/>
                    <w:rPr>
                      <w:rFonts w:ascii="Times New Roman" w:hAnsi="Times New Roman" w:cs="Times New Roman"/>
                      <w:b/>
                      <w:bCs/>
                      <w:lang w:val="hu-HU"/>
                    </w:rPr>
                  </w:pPr>
                  <w:r>
                    <w:rPr>
                      <w:rStyle w:val="Kiemels2"/>
                      <w:rFonts w:ascii="Times New Roman" w:hAnsi="Times New Roman" w:cs="Times New Roman"/>
                    </w:rPr>
                    <w:t>Legal Basis for Data Processing</w:t>
                  </w:r>
                </w:p>
              </w:tc>
            </w:tr>
          </w:tbl>
          <w:p w14:paraId="68591157" w14:textId="77777777" w:rsidR="0019469F" w:rsidRPr="00D424DB" w:rsidRDefault="0019469F" w:rsidP="000C0A6E">
            <w:pPr>
              <w:spacing w:before="120" w:after="120" w:line="276" w:lineRule="auto"/>
              <w:jc w:val="center"/>
              <w:rPr>
                <w:rFonts w:ascii="Times New Roman" w:hAnsi="Times New Roman" w:cs="Times New Roman"/>
                <w:b/>
                <w:lang w:val="hu-HU"/>
              </w:rPr>
            </w:pPr>
          </w:p>
        </w:tc>
        <w:tc>
          <w:tcPr>
            <w:tcW w:w="2693" w:type="dxa"/>
            <w:shd w:val="clear" w:color="auto" w:fill="BDD6EE"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7"/>
            </w:tblGrid>
            <w:tr w:rsidR="0019469F" w:rsidRPr="00D424DB" w14:paraId="2E4D4210" w14:textId="77777777" w:rsidTr="000C0A6E">
              <w:trPr>
                <w:tblCellSpacing w:w="15" w:type="dxa"/>
              </w:trPr>
              <w:tc>
                <w:tcPr>
                  <w:tcW w:w="2837" w:type="dxa"/>
                  <w:vAlign w:val="center"/>
                  <w:hideMark/>
                </w:tcPr>
                <w:p w14:paraId="3BFB2F2A" w14:textId="77777777" w:rsidR="0019469F" w:rsidRPr="00D424DB" w:rsidRDefault="0019469F" w:rsidP="000C0A6E">
                  <w:pPr>
                    <w:jc w:val="center"/>
                    <w:rPr>
                      <w:rFonts w:ascii="Times New Roman" w:hAnsi="Times New Roman" w:cs="Times New Roman"/>
                      <w:b/>
                      <w:bCs/>
                      <w:lang w:val="hu-HU"/>
                    </w:rPr>
                  </w:pPr>
                  <w:r>
                    <w:rPr>
                      <w:rStyle w:val="Kiemels2"/>
                      <w:rFonts w:ascii="Times New Roman" w:hAnsi="Times New Roman" w:cs="Times New Roman"/>
                    </w:rPr>
                    <w:t>Scope of Processed Data</w:t>
                  </w:r>
                </w:p>
              </w:tc>
            </w:tr>
          </w:tbl>
          <w:p w14:paraId="64EC378D" w14:textId="77777777" w:rsidR="0019469F" w:rsidRPr="00D424DB" w:rsidRDefault="0019469F" w:rsidP="000C0A6E">
            <w:pPr>
              <w:spacing w:before="120" w:after="120" w:line="276" w:lineRule="auto"/>
              <w:jc w:val="center"/>
              <w:rPr>
                <w:rFonts w:ascii="Times New Roman" w:hAnsi="Times New Roman" w:cs="Times New Roman"/>
                <w:b/>
                <w:lang w:val="hu-HU"/>
              </w:rPr>
            </w:pPr>
          </w:p>
        </w:tc>
        <w:tc>
          <w:tcPr>
            <w:tcW w:w="2830" w:type="dxa"/>
            <w:shd w:val="clear" w:color="auto" w:fill="BDD6EE" w:themeFill="accent1" w:themeFillTint="66"/>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7"/>
            </w:tblGrid>
            <w:tr w:rsidR="0019469F" w:rsidRPr="00D424DB" w14:paraId="30C3870F" w14:textId="77777777" w:rsidTr="000C0A6E">
              <w:trPr>
                <w:tblCellSpacing w:w="15" w:type="dxa"/>
              </w:trPr>
              <w:tc>
                <w:tcPr>
                  <w:tcW w:w="2837" w:type="dxa"/>
                  <w:vAlign w:val="center"/>
                  <w:hideMark/>
                </w:tcPr>
                <w:p w14:paraId="551C10F6" w14:textId="77777777" w:rsidR="0019469F" w:rsidRPr="00D424DB" w:rsidRDefault="0019469F" w:rsidP="000C0A6E">
                  <w:pPr>
                    <w:jc w:val="center"/>
                    <w:rPr>
                      <w:rFonts w:ascii="Times New Roman" w:hAnsi="Times New Roman" w:cs="Times New Roman"/>
                      <w:b/>
                      <w:bCs/>
                      <w:lang w:val="hu-HU"/>
                    </w:rPr>
                  </w:pPr>
                  <w:r>
                    <w:rPr>
                      <w:rStyle w:val="Kiemels2"/>
                      <w:rFonts w:ascii="Times New Roman" w:hAnsi="Times New Roman" w:cs="Times New Roman"/>
                    </w:rPr>
                    <w:t>Source of Data</w:t>
                  </w:r>
                </w:p>
              </w:tc>
            </w:tr>
          </w:tbl>
          <w:p w14:paraId="58210E2F" w14:textId="77777777" w:rsidR="0019469F" w:rsidRPr="00D424DB" w:rsidRDefault="0019469F" w:rsidP="000C0A6E">
            <w:pPr>
              <w:spacing w:before="120" w:after="120" w:line="276" w:lineRule="auto"/>
              <w:jc w:val="center"/>
              <w:rPr>
                <w:rFonts w:ascii="Times New Roman" w:hAnsi="Times New Roman" w:cs="Times New Roman"/>
                <w:b/>
                <w:lang w:val="hu-HU"/>
              </w:rPr>
            </w:pPr>
          </w:p>
        </w:tc>
      </w:tr>
      <w:tr w:rsidR="00520C01" w:rsidRPr="00D424DB" w14:paraId="61DA116E" w14:textId="77777777" w:rsidTr="000C0A6E">
        <w:tc>
          <w:tcPr>
            <w:tcW w:w="2122" w:type="dxa"/>
          </w:tcPr>
          <w:p w14:paraId="2D9853F1" w14:textId="44BDBB38" w:rsidR="00520C01" w:rsidRPr="00D424DB" w:rsidRDefault="00A80CE6" w:rsidP="00520C01">
            <w:pPr>
              <w:pStyle w:val="Listaszerbekezds"/>
              <w:spacing w:before="120" w:after="120" w:line="276" w:lineRule="auto"/>
              <w:ind w:left="0"/>
              <w:contextualSpacing w:val="0"/>
              <w:jc w:val="center"/>
              <w:rPr>
                <w:rFonts w:ascii="Times New Roman" w:hAnsi="Times New Roman" w:cs="Times New Roman"/>
              </w:rPr>
            </w:pPr>
            <w:proofErr w:type="spellStart"/>
            <w:r w:rsidRPr="00A80CE6">
              <w:rPr>
                <w:rFonts w:ascii="Times New Roman" w:hAnsi="Times New Roman" w:cs="Times New Roman"/>
                <w:lang w:val="hu-HU"/>
              </w:rPr>
              <w:t>Conducting</w:t>
            </w:r>
            <w:proofErr w:type="spellEnd"/>
            <w:r w:rsidRPr="00A80CE6">
              <w:rPr>
                <w:rFonts w:ascii="Times New Roman" w:hAnsi="Times New Roman" w:cs="Times New Roman"/>
                <w:lang w:val="hu-HU"/>
              </w:rPr>
              <w:t xml:space="preserve"> </w:t>
            </w:r>
            <w:proofErr w:type="spellStart"/>
            <w:r w:rsidRPr="00A80CE6">
              <w:rPr>
                <w:rFonts w:ascii="Times New Roman" w:hAnsi="Times New Roman" w:cs="Times New Roman"/>
                <w:lang w:val="hu-HU"/>
              </w:rPr>
              <w:t>the</w:t>
            </w:r>
            <w:proofErr w:type="spellEnd"/>
            <w:r w:rsidRPr="00A80CE6">
              <w:rPr>
                <w:rFonts w:ascii="Times New Roman" w:hAnsi="Times New Roman" w:cs="Times New Roman"/>
                <w:lang w:val="hu-HU"/>
              </w:rPr>
              <w:t xml:space="preserve"> PTE </w:t>
            </w:r>
            <w:proofErr w:type="spellStart"/>
            <w:r w:rsidRPr="00A80CE6">
              <w:rPr>
                <w:rFonts w:ascii="Times New Roman" w:hAnsi="Times New Roman" w:cs="Times New Roman"/>
                <w:lang w:val="hu-HU"/>
              </w:rPr>
              <w:t>Blue</w:t>
            </w:r>
            <w:proofErr w:type="spellEnd"/>
            <w:r w:rsidRPr="00A80CE6">
              <w:rPr>
                <w:rFonts w:ascii="Times New Roman" w:hAnsi="Times New Roman" w:cs="Times New Roman"/>
                <w:lang w:val="hu-HU"/>
              </w:rPr>
              <w:t xml:space="preserve"> </w:t>
            </w:r>
            <w:proofErr w:type="spellStart"/>
            <w:r w:rsidRPr="00A80CE6">
              <w:rPr>
                <w:rFonts w:ascii="Times New Roman" w:hAnsi="Times New Roman" w:cs="Times New Roman"/>
                <w:lang w:val="hu-HU"/>
              </w:rPr>
              <w:t>Zone</w:t>
            </w:r>
            <w:proofErr w:type="spellEnd"/>
            <w:r w:rsidRPr="00A80CE6">
              <w:rPr>
                <w:rFonts w:ascii="Times New Roman" w:hAnsi="Times New Roman" w:cs="Times New Roman"/>
                <w:lang w:val="hu-HU"/>
              </w:rPr>
              <w:t xml:space="preserve"> </w:t>
            </w:r>
            <w:proofErr w:type="spellStart"/>
            <w:r w:rsidRPr="00A80CE6">
              <w:rPr>
                <w:rFonts w:ascii="Times New Roman" w:hAnsi="Times New Roman" w:cs="Times New Roman"/>
                <w:lang w:val="hu-HU"/>
              </w:rPr>
              <w:t>Student</w:t>
            </w:r>
            <w:proofErr w:type="spellEnd"/>
            <w:r w:rsidRPr="00A80CE6">
              <w:rPr>
                <w:rFonts w:ascii="Times New Roman" w:hAnsi="Times New Roman" w:cs="Times New Roman"/>
                <w:lang w:val="hu-HU"/>
              </w:rPr>
              <w:t xml:space="preserve"> </w:t>
            </w:r>
            <w:proofErr w:type="spellStart"/>
            <w:r w:rsidRPr="00A80CE6">
              <w:rPr>
                <w:rFonts w:ascii="Times New Roman" w:hAnsi="Times New Roman" w:cs="Times New Roman"/>
                <w:lang w:val="hu-HU"/>
              </w:rPr>
              <w:t>Survey</w:t>
            </w:r>
            <w:proofErr w:type="spellEnd"/>
            <w:r w:rsidRPr="00A80CE6">
              <w:rPr>
                <w:rFonts w:ascii="Times New Roman" w:hAnsi="Times New Roman" w:cs="Times New Roman"/>
                <w:lang w:val="hu-HU"/>
              </w:rPr>
              <w:t xml:space="preserve"> (</w:t>
            </w:r>
            <w:proofErr w:type="spellStart"/>
            <w:r w:rsidRPr="00A80CE6">
              <w:rPr>
                <w:rFonts w:ascii="Times New Roman" w:hAnsi="Times New Roman" w:cs="Times New Roman"/>
                <w:lang w:val="hu-HU"/>
              </w:rPr>
              <w:t>as</w:t>
            </w:r>
            <w:proofErr w:type="spellEnd"/>
            <w:r w:rsidRPr="00A80CE6">
              <w:rPr>
                <w:rFonts w:ascii="Times New Roman" w:hAnsi="Times New Roman" w:cs="Times New Roman"/>
                <w:lang w:val="hu-HU"/>
              </w:rPr>
              <w:t xml:space="preserve"> </w:t>
            </w:r>
            <w:proofErr w:type="spellStart"/>
            <w:r w:rsidRPr="00A80CE6">
              <w:rPr>
                <w:rFonts w:ascii="Times New Roman" w:hAnsi="Times New Roman" w:cs="Times New Roman"/>
                <w:lang w:val="hu-HU"/>
              </w:rPr>
              <w:t>detailed</w:t>
            </w:r>
            <w:proofErr w:type="spellEnd"/>
            <w:r w:rsidRPr="00A80CE6">
              <w:rPr>
                <w:rFonts w:ascii="Times New Roman" w:hAnsi="Times New Roman" w:cs="Times New Roman"/>
                <w:lang w:val="hu-HU"/>
              </w:rPr>
              <w:t xml:space="preserve"> in </w:t>
            </w:r>
            <w:proofErr w:type="spellStart"/>
            <w:r w:rsidRPr="00A80CE6">
              <w:rPr>
                <w:rFonts w:ascii="Times New Roman" w:hAnsi="Times New Roman" w:cs="Times New Roman"/>
                <w:lang w:val="hu-HU"/>
              </w:rPr>
              <w:t>section</w:t>
            </w:r>
            <w:proofErr w:type="spellEnd"/>
            <w:r w:rsidRPr="00A80CE6">
              <w:rPr>
                <w:rFonts w:ascii="Times New Roman" w:hAnsi="Times New Roman" w:cs="Times New Roman"/>
                <w:lang w:val="hu-HU"/>
              </w:rPr>
              <w:t xml:space="preserve"> 3.1)</w:t>
            </w:r>
          </w:p>
        </w:tc>
        <w:tc>
          <w:tcPr>
            <w:tcW w:w="1417" w:type="dxa"/>
          </w:tcPr>
          <w:p w14:paraId="47D9000B" w14:textId="5179DA65" w:rsidR="00520C01" w:rsidRDefault="00A80CE6" w:rsidP="00520C01">
            <w:pPr>
              <w:pStyle w:val="Listaszerbekezds"/>
              <w:spacing w:before="120" w:after="120" w:line="276" w:lineRule="auto"/>
              <w:ind w:left="0"/>
              <w:contextualSpacing w:val="0"/>
              <w:jc w:val="center"/>
              <w:rPr>
                <w:rFonts w:ascii="Times New Roman" w:hAnsi="Times New Roman" w:cs="Times New Roman"/>
              </w:rPr>
            </w:pPr>
            <w:r>
              <w:rPr>
                <w:rFonts w:ascii="Times New Roman" w:hAnsi="Times New Roman" w:cs="Times New Roman"/>
              </w:rPr>
              <w:t xml:space="preserve">GDPR </w:t>
            </w:r>
            <w:r w:rsidRPr="00D424DB">
              <w:rPr>
                <w:rFonts w:ascii="Times New Roman" w:hAnsi="Times New Roman" w:cs="Times New Roman"/>
              </w:rPr>
              <w:t>Article 6(1)(a)</w:t>
            </w:r>
          </w:p>
        </w:tc>
        <w:tc>
          <w:tcPr>
            <w:tcW w:w="2693" w:type="dxa"/>
          </w:tcPr>
          <w:p w14:paraId="6AE38860" w14:textId="11F911D7" w:rsidR="00520C01" w:rsidRPr="00D424DB" w:rsidRDefault="00A27DC7" w:rsidP="00520C01">
            <w:pPr>
              <w:pStyle w:val="Listaszerbekezds"/>
              <w:spacing w:before="120" w:after="120" w:line="276" w:lineRule="auto"/>
              <w:ind w:left="0"/>
              <w:contextualSpacing w:val="0"/>
              <w:jc w:val="center"/>
              <w:rPr>
                <w:rFonts w:ascii="Times New Roman" w:hAnsi="Times New Roman" w:cs="Times New Roman"/>
              </w:rPr>
            </w:pPr>
            <w:r w:rsidRPr="00A27DC7">
              <w:rPr>
                <w:rFonts w:ascii="Times New Roman" w:hAnsi="Times New Roman" w:cs="Times New Roman"/>
                <w:lang w:val="hu-HU"/>
              </w:rPr>
              <w:t xml:space="preserve">Major, </w:t>
            </w:r>
            <w:proofErr w:type="spellStart"/>
            <w:r w:rsidRPr="00A27DC7">
              <w:rPr>
                <w:rFonts w:ascii="Times New Roman" w:hAnsi="Times New Roman" w:cs="Times New Roman"/>
                <w:lang w:val="hu-HU"/>
              </w:rPr>
              <w:t>faculty</w:t>
            </w:r>
            <w:proofErr w:type="spellEnd"/>
            <w:r w:rsidRPr="00A27DC7">
              <w:rPr>
                <w:rFonts w:ascii="Times New Roman" w:hAnsi="Times New Roman" w:cs="Times New Roman"/>
                <w:lang w:val="hu-HU"/>
              </w:rPr>
              <w:t xml:space="preserve">, </w:t>
            </w:r>
            <w:proofErr w:type="spellStart"/>
            <w:r w:rsidRPr="00A27DC7">
              <w:rPr>
                <w:rFonts w:ascii="Times New Roman" w:hAnsi="Times New Roman" w:cs="Times New Roman"/>
                <w:lang w:val="hu-HU"/>
              </w:rPr>
              <w:t>year</w:t>
            </w:r>
            <w:proofErr w:type="spellEnd"/>
            <w:r w:rsidRPr="00A27DC7">
              <w:rPr>
                <w:rFonts w:ascii="Times New Roman" w:hAnsi="Times New Roman" w:cs="Times New Roman"/>
                <w:lang w:val="hu-HU"/>
              </w:rPr>
              <w:t xml:space="preserve">, </w:t>
            </w:r>
            <w:proofErr w:type="spellStart"/>
            <w:r w:rsidRPr="00A27DC7">
              <w:rPr>
                <w:rFonts w:ascii="Times New Roman" w:hAnsi="Times New Roman" w:cs="Times New Roman"/>
                <w:lang w:val="hu-HU"/>
              </w:rPr>
              <w:t>type</w:t>
            </w:r>
            <w:proofErr w:type="spellEnd"/>
            <w:r w:rsidRPr="00A27DC7">
              <w:rPr>
                <w:rFonts w:ascii="Times New Roman" w:hAnsi="Times New Roman" w:cs="Times New Roman"/>
                <w:lang w:val="hu-HU"/>
              </w:rPr>
              <w:t xml:space="preserve"> of program, program </w:t>
            </w:r>
            <w:proofErr w:type="spellStart"/>
            <w:r w:rsidRPr="00A27DC7">
              <w:rPr>
                <w:rFonts w:ascii="Times New Roman" w:hAnsi="Times New Roman" w:cs="Times New Roman"/>
                <w:lang w:val="hu-HU"/>
              </w:rPr>
              <w:t>duration</w:t>
            </w:r>
            <w:proofErr w:type="spellEnd"/>
            <w:r w:rsidRPr="00A27DC7">
              <w:rPr>
                <w:rFonts w:ascii="Times New Roman" w:hAnsi="Times New Roman" w:cs="Times New Roman"/>
                <w:lang w:val="hu-HU"/>
              </w:rPr>
              <w:t xml:space="preserve">, </w:t>
            </w:r>
            <w:proofErr w:type="spellStart"/>
            <w:r w:rsidRPr="00A27DC7">
              <w:rPr>
                <w:rFonts w:ascii="Times New Roman" w:hAnsi="Times New Roman" w:cs="Times New Roman"/>
                <w:lang w:val="hu-HU"/>
              </w:rPr>
              <w:t>study</w:t>
            </w:r>
            <w:proofErr w:type="spellEnd"/>
            <w:r w:rsidRPr="00A27DC7">
              <w:rPr>
                <w:rFonts w:ascii="Times New Roman" w:hAnsi="Times New Roman" w:cs="Times New Roman"/>
                <w:lang w:val="hu-HU"/>
              </w:rPr>
              <w:t xml:space="preserve"> </w:t>
            </w:r>
            <w:proofErr w:type="spellStart"/>
            <w:r w:rsidRPr="00A27DC7">
              <w:rPr>
                <w:rFonts w:ascii="Times New Roman" w:hAnsi="Times New Roman" w:cs="Times New Roman"/>
                <w:lang w:val="hu-HU"/>
              </w:rPr>
              <w:t>mode</w:t>
            </w:r>
            <w:proofErr w:type="spellEnd"/>
            <w:r w:rsidRPr="00A27DC7">
              <w:rPr>
                <w:rFonts w:ascii="Times New Roman" w:hAnsi="Times New Roman" w:cs="Times New Roman"/>
                <w:lang w:val="hu-HU"/>
              </w:rPr>
              <w:t xml:space="preserve">, email </w:t>
            </w:r>
            <w:proofErr w:type="spellStart"/>
            <w:r w:rsidRPr="00A27DC7">
              <w:rPr>
                <w:rFonts w:ascii="Times New Roman" w:hAnsi="Times New Roman" w:cs="Times New Roman"/>
                <w:lang w:val="hu-HU"/>
              </w:rPr>
              <w:t>address</w:t>
            </w:r>
            <w:proofErr w:type="spellEnd"/>
            <w:r w:rsidRPr="00A27DC7">
              <w:rPr>
                <w:rFonts w:ascii="Times New Roman" w:hAnsi="Times New Roman" w:cs="Times New Roman"/>
                <w:lang w:val="hu-HU"/>
              </w:rPr>
              <w:t xml:space="preserve">, </w:t>
            </w:r>
            <w:proofErr w:type="spellStart"/>
            <w:r w:rsidRPr="00A27DC7">
              <w:rPr>
                <w:rFonts w:ascii="Times New Roman" w:hAnsi="Times New Roman" w:cs="Times New Roman"/>
                <w:lang w:val="hu-HU"/>
              </w:rPr>
              <w:t>permanent</w:t>
            </w:r>
            <w:proofErr w:type="spellEnd"/>
            <w:r w:rsidRPr="00A27DC7">
              <w:rPr>
                <w:rFonts w:ascii="Times New Roman" w:hAnsi="Times New Roman" w:cs="Times New Roman"/>
                <w:lang w:val="hu-HU"/>
              </w:rPr>
              <w:t xml:space="preserve"> </w:t>
            </w:r>
            <w:proofErr w:type="spellStart"/>
            <w:r w:rsidRPr="00A27DC7">
              <w:rPr>
                <w:rFonts w:ascii="Times New Roman" w:hAnsi="Times New Roman" w:cs="Times New Roman"/>
                <w:lang w:val="hu-HU"/>
              </w:rPr>
              <w:t>residence</w:t>
            </w:r>
            <w:proofErr w:type="spellEnd"/>
          </w:p>
        </w:tc>
        <w:tc>
          <w:tcPr>
            <w:tcW w:w="2830" w:type="dxa"/>
          </w:tcPr>
          <w:p w14:paraId="35F3B7AC" w14:textId="62E34E29" w:rsidR="00520C01" w:rsidRPr="00D424DB" w:rsidRDefault="0004352C" w:rsidP="00520C01">
            <w:pPr>
              <w:pStyle w:val="Listaszerbekezds"/>
              <w:spacing w:before="120" w:after="120" w:line="276" w:lineRule="auto"/>
              <w:ind w:left="0"/>
              <w:contextualSpacing w:val="0"/>
              <w:jc w:val="center"/>
              <w:rPr>
                <w:rFonts w:ascii="Times New Roman" w:hAnsi="Times New Roman" w:cs="Times New Roman"/>
                <w:lang w:val="hu-HU"/>
              </w:rPr>
            </w:pPr>
            <w:proofErr w:type="spellStart"/>
            <w:r w:rsidRPr="0004352C">
              <w:rPr>
                <w:rFonts w:ascii="Times New Roman" w:hAnsi="Times New Roman" w:cs="Times New Roman"/>
                <w:lang w:val="hu-HU"/>
              </w:rPr>
              <w:t>Based</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on</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the</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consent</w:t>
            </w:r>
            <w:proofErr w:type="spellEnd"/>
            <w:r w:rsidRPr="0004352C">
              <w:rPr>
                <w:rFonts w:ascii="Times New Roman" w:hAnsi="Times New Roman" w:cs="Times New Roman"/>
                <w:lang w:val="hu-HU"/>
              </w:rPr>
              <w:t xml:space="preserve"> of </w:t>
            </w:r>
            <w:proofErr w:type="spellStart"/>
            <w:r w:rsidRPr="0004352C">
              <w:rPr>
                <w:rFonts w:ascii="Times New Roman" w:hAnsi="Times New Roman" w:cs="Times New Roman"/>
                <w:lang w:val="hu-HU"/>
              </w:rPr>
              <w:t>the</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student</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at</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the</w:t>
            </w:r>
            <w:proofErr w:type="spellEnd"/>
            <w:r w:rsidRPr="0004352C">
              <w:rPr>
                <w:rFonts w:ascii="Times New Roman" w:hAnsi="Times New Roman" w:cs="Times New Roman"/>
                <w:lang w:val="hu-HU"/>
              </w:rPr>
              <w:t xml:space="preserve"> UP, </w:t>
            </w:r>
            <w:proofErr w:type="spellStart"/>
            <w:r w:rsidRPr="0004352C">
              <w:rPr>
                <w:rFonts w:ascii="Times New Roman" w:hAnsi="Times New Roman" w:cs="Times New Roman"/>
                <w:lang w:val="hu-HU"/>
              </w:rPr>
              <w:t>the</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researchers</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request</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the</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data</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from</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the</w:t>
            </w:r>
            <w:proofErr w:type="spellEnd"/>
            <w:r w:rsidRPr="0004352C">
              <w:rPr>
                <w:rFonts w:ascii="Times New Roman" w:hAnsi="Times New Roman" w:cs="Times New Roman"/>
                <w:lang w:val="hu-HU"/>
              </w:rPr>
              <w:t xml:space="preserve"> NEPTUN </w:t>
            </w:r>
            <w:proofErr w:type="spellStart"/>
            <w:r w:rsidRPr="0004352C">
              <w:rPr>
                <w:rFonts w:ascii="Times New Roman" w:hAnsi="Times New Roman" w:cs="Times New Roman"/>
                <w:lang w:val="hu-HU"/>
              </w:rPr>
              <w:t>database</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managed</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by</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the</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Educational</w:t>
            </w:r>
            <w:proofErr w:type="spellEnd"/>
            <w:r w:rsidRPr="0004352C">
              <w:rPr>
                <w:rFonts w:ascii="Times New Roman" w:hAnsi="Times New Roman" w:cs="Times New Roman"/>
                <w:lang w:val="hu-HU"/>
              </w:rPr>
              <w:t xml:space="preserve"> </w:t>
            </w:r>
            <w:proofErr w:type="spellStart"/>
            <w:r w:rsidRPr="0004352C">
              <w:rPr>
                <w:rFonts w:ascii="Times New Roman" w:hAnsi="Times New Roman" w:cs="Times New Roman"/>
                <w:lang w:val="hu-HU"/>
              </w:rPr>
              <w:t>Directorate</w:t>
            </w:r>
            <w:proofErr w:type="spellEnd"/>
          </w:p>
        </w:tc>
      </w:tr>
      <w:tr w:rsidR="00520C01" w:rsidRPr="00D424DB" w14:paraId="1EE32861" w14:textId="77777777" w:rsidTr="000C0A6E">
        <w:tc>
          <w:tcPr>
            <w:tcW w:w="2122" w:type="dxa"/>
          </w:tcPr>
          <w:p w14:paraId="5217095D" w14:textId="77777777" w:rsidR="00520C01" w:rsidRPr="00D424DB" w:rsidRDefault="00520C01" w:rsidP="00520C01">
            <w:pPr>
              <w:pStyle w:val="Listaszerbekezds"/>
              <w:spacing w:before="120" w:after="120" w:line="276" w:lineRule="auto"/>
              <w:ind w:left="0"/>
              <w:contextualSpacing w:val="0"/>
              <w:jc w:val="center"/>
              <w:rPr>
                <w:rFonts w:ascii="Times New Roman" w:hAnsi="Times New Roman" w:cs="Times New Roman"/>
                <w:lang w:val="hu-HU"/>
              </w:rPr>
            </w:pPr>
            <w:r w:rsidRPr="00D424DB">
              <w:rPr>
                <w:rFonts w:ascii="Times New Roman" w:hAnsi="Times New Roman" w:cs="Times New Roman"/>
              </w:rPr>
              <w:t>Information necessary for conducting the prize draw (as detailed in Section 3.2)</w:t>
            </w:r>
          </w:p>
        </w:tc>
        <w:tc>
          <w:tcPr>
            <w:tcW w:w="1417" w:type="dxa"/>
          </w:tcPr>
          <w:p w14:paraId="58CF0FF9" w14:textId="79B5157D" w:rsidR="00520C01" w:rsidRPr="00D424DB" w:rsidRDefault="00520C01" w:rsidP="00520C01">
            <w:pPr>
              <w:pStyle w:val="Listaszerbekezds"/>
              <w:spacing w:before="120" w:after="120" w:line="276" w:lineRule="auto"/>
              <w:ind w:left="0"/>
              <w:contextualSpacing w:val="0"/>
              <w:jc w:val="center"/>
              <w:rPr>
                <w:rFonts w:ascii="Times New Roman" w:hAnsi="Times New Roman" w:cs="Times New Roman"/>
                <w:lang w:val="hu-HU"/>
              </w:rPr>
            </w:pPr>
            <w:r>
              <w:rPr>
                <w:rFonts w:ascii="Times New Roman" w:hAnsi="Times New Roman" w:cs="Times New Roman"/>
              </w:rPr>
              <w:t xml:space="preserve">GDPR </w:t>
            </w:r>
            <w:r w:rsidRPr="00D424DB">
              <w:rPr>
                <w:rFonts w:ascii="Times New Roman" w:hAnsi="Times New Roman" w:cs="Times New Roman"/>
              </w:rPr>
              <w:t>Article 6(1)(a)</w:t>
            </w:r>
          </w:p>
        </w:tc>
        <w:tc>
          <w:tcPr>
            <w:tcW w:w="2693" w:type="dxa"/>
          </w:tcPr>
          <w:p w14:paraId="1AA49F79" w14:textId="71CA8A5B" w:rsidR="00520C01" w:rsidRPr="00D424DB" w:rsidRDefault="00520C01" w:rsidP="00520C01">
            <w:pPr>
              <w:pStyle w:val="Listaszerbekezds"/>
              <w:spacing w:before="120" w:after="120" w:line="276" w:lineRule="auto"/>
              <w:ind w:left="0"/>
              <w:contextualSpacing w:val="0"/>
              <w:jc w:val="center"/>
              <w:rPr>
                <w:rFonts w:ascii="Times New Roman" w:hAnsi="Times New Roman" w:cs="Times New Roman"/>
                <w:lang w:val="hu-HU"/>
              </w:rPr>
            </w:pPr>
            <w:r w:rsidRPr="00D424DB">
              <w:rPr>
                <w:rFonts w:ascii="Times New Roman" w:hAnsi="Times New Roman" w:cs="Times New Roman"/>
              </w:rPr>
              <w:t>Respondent’s name, email address</w:t>
            </w:r>
          </w:p>
        </w:tc>
        <w:tc>
          <w:tcPr>
            <w:tcW w:w="2830" w:type="dxa"/>
          </w:tcPr>
          <w:p w14:paraId="38869A88" w14:textId="42BCF6AA" w:rsidR="00520C01" w:rsidRPr="00D424DB" w:rsidRDefault="001C676D" w:rsidP="00520C01">
            <w:pPr>
              <w:pStyle w:val="Listaszerbekezds"/>
              <w:spacing w:before="120" w:after="120" w:line="276" w:lineRule="auto"/>
              <w:ind w:left="0"/>
              <w:contextualSpacing w:val="0"/>
              <w:jc w:val="center"/>
              <w:rPr>
                <w:rFonts w:ascii="Times New Roman" w:hAnsi="Times New Roman" w:cs="Times New Roman"/>
                <w:lang w:val="hu-HU"/>
              </w:rPr>
            </w:pPr>
            <w:proofErr w:type="spellStart"/>
            <w:r w:rsidRPr="00D424DB">
              <w:rPr>
                <w:rFonts w:ascii="Times New Roman" w:hAnsi="Times New Roman" w:cs="Times New Roman"/>
                <w:lang w:val="hu-HU"/>
              </w:rPr>
              <w:t>Based</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on</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the</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consent</w:t>
            </w:r>
            <w:proofErr w:type="spellEnd"/>
            <w:r w:rsidRPr="00D424DB">
              <w:rPr>
                <w:rFonts w:ascii="Times New Roman" w:hAnsi="Times New Roman" w:cs="Times New Roman"/>
                <w:lang w:val="hu-HU"/>
              </w:rPr>
              <w:t xml:space="preserve"> of </w:t>
            </w:r>
            <w:proofErr w:type="spellStart"/>
            <w:r w:rsidRPr="00D424DB">
              <w:rPr>
                <w:rFonts w:ascii="Times New Roman" w:hAnsi="Times New Roman" w:cs="Times New Roman"/>
                <w:lang w:val="hu-HU"/>
              </w:rPr>
              <w:t>the</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student</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at</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the</w:t>
            </w:r>
            <w:proofErr w:type="spellEnd"/>
            <w:r w:rsidRPr="00D424DB">
              <w:rPr>
                <w:rFonts w:ascii="Times New Roman" w:hAnsi="Times New Roman" w:cs="Times New Roman"/>
                <w:lang w:val="hu-HU"/>
              </w:rPr>
              <w:t xml:space="preserve"> UP, </w:t>
            </w:r>
            <w:proofErr w:type="spellStart"/>
            <w:r w:rsidRPr="00D424DB">
              <w:rPr>
                <w:rFonts w:ascii="Times New Roman" w:hAnsi="Times New Roman" w:cs="Times New Roman"/>
                <w:lang w:val="hu-HU"/>
              </w:rPr>
              <w:t>the</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researchers</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request</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the</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data</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from</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the</w:t>
            </w:r>
            <w:proofErr w:type="spellEnd"/>
            <w:r w:rsidRPr="00D424DB">
              <w:rPr>
                <w:rFonts w:ascii="Times New Roman" w:hAnsi="Times New Roman" w:cs="Times New Roman"/>
                <w:lang w:val="hu-HU"/>
              </w:rPr>
              <w:t xml:space="preserve"> NEPTUN </w:t>
            </w:r>
            <w:proofErr w:type="spellStart"/>
            <w:r w:rsidRPr="00D424DB">
              <w:rPr>
                <w:rFonts w:ascii="Times New Roman" w:hAnsi="Times New Roman" w:cs="Times New Roman"/>
                <w:lang w:val="hu-HU"/>
              </w:rPr>
              <w:t>database</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managed</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by</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the</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Educational</w:t>
            </w:r>
            <w:proofErr w:type="spellEnd"/>
            <w:r w:rsidRPr="00D424DB">
              <w:rPr>
                <w:rFonts w:ascii="Times New Roman" w:hAnsi="Times New Roman" w:cs="Times New Roman"/>
                <w:lang w:val="hu-HU"/>
              </w:rPr>
              <w:t xml:space="preserve"> </w:t>
            </w:r>
            <w:proofErr w:type="spellStart"/>
            <w:r w:rsidRPr="00D424DB">
              <w:rPr>
                <w:rFonts w:ascii="Times New Roman" w:hAnsi="Times New Roman" w:cs="Times New Roman"/>
                <w:lang w:val="hu-HU"/>
              </w:rPr>
              <w:t>Directorate</w:t>
            </w:r>
            <w:proofErr w:type="spellEnd"/>
          </w:p>
        </w:tc>
      </w:tr>
    </w:tbl>
    <w:p w14:paraId="6003D802" w14:textId="3CA340EC" w:rsidR="009C5A93" w:rsidRPr="006608C1" w:rsidRDefault="00086F9F" w:rsidP="005675DE">
      <w:pPr>
        <w:pStyle w:val="Listaszerbekezds"/>
        <w:numPr>
          <w:ilvl w:val="0"/>
          <w:numId w:val="1"/>
        </w:numPr>
        <w:shd w:val="clear" w:color="auto" w:fill="B4C6E7" w:themeFill="accent5" w:themeFillTint="66"/>
        <w:spacing w:before="120" w:after="120" w:line="276" w:lineRule="auto"/>
        <w:ind w:left="426" w:hanging="426"/>
        <w:jc w:val="both"/>
        <w:rPr>
          <w:rFonts w:ascii="Times New Roman" w:hAnsi="Times New Roman" w:cs="Times New Roman"/>
          <w:b/>
          <w:smallCaps/>
          <w:sz w:val="24"/>
          <w:szCs w:val="24"/>
          <w:lang w:val="en-GB"/>
        </w:rPr>
      </w:pPr>
      <w:r w:rsidRPr="006608C1">
        <w:rPr>
          <w:rFonts w:ascii="Times New Roman" w:hAnsi="Times New Roman" w:cs="Times New Roman"/>
          <w:b/>
          <w:smallCaps/>
          <w:sz w:val="24"/>
          <w:szCs w:val="24"/>
          <w:lang w:val="en-GB"/>
        </w:rPr>
        <w:t>The Duration of the Data Processing</w:t>
      </w:r>
    </w:p>
    <w:p w14:paraId="28E52ADE" w14:textId="365B7BB6" w:rsidR="00EA2D5B" w:rsidRPr="006608C1" w:rsidRDefault="00F032B8" w:rsidP="00EA2D5B">
      <w:pPr>
        <w:spacing w:before="120" w:after="120" w:line="276" w:lineRule="auto"/>
        <w:jc w:val="both"/>
        <w:rPr>
          <w:rFonts w:ascii="Times New Roman" w:hAnsi="Times New Roman" w:cs="Times New Roman"/>
          <w:lang w:val="en-GB"/>
        </w:rPr>
      </w:pPr>
      <w:r w:rsidRPr="00D424DB">
        <w:rPr>
          <w:rFonts w:ascii="Times New Roman" w:hAnsi="Times New Roman" w:cs="Times New Roman"/>
          <w:lang w:val="en-GB"/>
        </w:rPr>
        <w:t>Regarding the prize draw, data processing continues until the winners have collected their prizes or, upon request, until the prizes have been mailed. After this, the deletion of the provided responses ensures that participants in the prize draw can no longer be identified.</w:t>
      </w:r>
    </w:p>
    <w:p w14:paraId="02A199FC" w14:textId="7E7EDB01" w:rsidR="004A319A" w:rsidRPr="006608C1" w:rsidRDefault="00086F9F" w:rsidP="005675DE">
      <w:pPr>
        <w:pStyle w:val="Listaszerbekezds"/>
        <w:numPr>
          <w:ilvl w:val="0"/>
          <w:numId w:val="1"/>
        </w:numPr>
        <w:shd w:val="clear" w:color="auto" w:fill="B4C6E7" w:themeFill="accent5" w:themeFillTint="66"/>
        <w:spacing w:before="120" w:after="120" w:line="276" w:lineRule="auto"/>
        <w:ind w:left="426" w:hanging="426"/>
        <w:jc w:val="both"/>
        <w:rPr>
          <w:rFonts w:ascii="Times New Roman" w:hAnsi="Times New Roman" w:cs="Times New Roman"/>
          <w:b/>
          <w:smallCaps/>
          <w:sz w:val="24"/>
          <w:szCs w:val="24"/>
          <w:lang w:val="en-GB"/>
        </w:rPr>
      </w:pPr>
      <w:r w:rsidRPr="006608C1">
        <w:rPr>
          <w:rFonts w:ascii="Times New Roman" w:hAnsi="Times New Roman" w:cs="Times New Roman"/>
          <w:b/>
          <w:smallCaps/>
          <w:sz w:val="24"/>
          <w:szCs w:val="24"/>
          <w:lang w:val="en-GB"/>
        </w:rPr>
        <w:t>The Scope of the personnel who can access the personal data, data transfer, data processing</w:t>
      </w:r>
    </w:p>
    <w:p w14:paraId="400A3688" w14:textId="426C5246" w:rsidR="00086F9F" w:rsidRPr="006608C1" w:rsidRDefault="00086F9F" w:rsidP="00FD597A">
      <w:pPr>
        <w:spacing w:before="120" w:after="120" w:line="276" w:lineRule="auto"/>
        <w:jc w:val="both"/>
        <w:rPr>
          <w:rFonts w:ascii="Times New Roman" w:hAnsi="Times New Roman" w:cs="Times New Roman"/>
          <w:lang w:val="en-GB"/>
        </w:rPr>
      </w:pPr>
      <w:r w:rsidRPr="006608C1">
        <w:rPr>
          <w:rFonts w:ascii="Times New Roman" w:hAnsi="Times New Roman" w:cs="Times New Roman"/>
          <w:lang w:val="en-GB"/>
        </w:rPr>
        <w:t>The data can only be accessed by the employees of the organizational units of the University, which organizational units need the data to perform their tasks. Employees are bound by the obligation of confidentiality regarding the personal data they learn. The University may transfer anonym</w:t>
      </w:r>
      <w:r w:rsidR="00811FBD" w:rsidRPr="006608C1">
        <w:rPr>
          <w:rFonts w:ascii="Times New Roman" w:hAnsi="Times New Roman" w:cs="Times New Roman"/>
          <w:lang w:val="en-GB"/>
        </w:rPr>
        <w:t>ous</w:t>
      </w:r>
      <w:r w:rsidRPr="006608C1">
        <w:rPr>
          <w:rFonts w:ascii="Times New Roman" w:hAnsi="Times New Roman" w:cs="Times New Roman"/>
          <w:lang w:val="en-GB"/>
        </w:rPr>
        <w:t xml:space="preserve"> data </w:t>
      </w:r>
      <w:r w:rsidR="00811FBD" w:rsidRPr="006608C1">
        <w:rPr>
          <w:rFonts w:ascii="Times New Roman" w:hAnsi="Times New Roman" w:cs="Times New Roman"/>
          <w:lang w:val="en-GB"/>
        </w:rPr>
        <w:t>to the superior or other ministries</w:t>
      </w:r>
      <w:r w:rsidR="00E13B10">
        <w:rPr>
          <w:rFonts w:ascii="Times New Roman" w:hAnsi="Times New Roman" w:cs="Times New Roman"/>
          <w:lang w:val="en-GB"/>
        </w:rPr>
        <w:t>.</w:t>
      </w:r>
    </w:p>
    <w:p w14:paraId="1028A417" w14:textId="314132BD" w:rsidR="003B021B" w:rsidRPr="003B021B" w:rsidRDefault="003B021B" w:rsidP="003B021B">
      <w:pPr>
        <w:spacing w:before="120" w:after="120" w:line="276" w:lineRule="auto"/>
        <w:jc w:val="both"/>
        <w:rPr>
          <w:rFonts w:ascii="Times New Roman" w:hAnsi="Times New Roman" w:cs="Times New Roman"/>
          <w:lang w:val="en-GB"/>
        </w:rPr>
      </w:pPr>
      <w:bookmarkStart w:id="0" w:name="_Hlk43380118"/>
      <w:r w:rsidRPr="003B021B">
        <w:rPr>
          <w:rFonts w:ascii="Times New Roman" w:hAnsi="Times New Roman" w:cs="Times New Roman"/>
          <w:lang w:val="en-GB"/>
        </w:rPr>
        <w:t xml:space="preserve">The University stores the personal data in the </w:t>
      </w:r>
      <w:r w:rsidR="000012F9">
        <w:rPr>
          <w:rFonts w:ascii="Times New Roman" w:hAnsi="Times New Roman" w:cs="Times New Roman"/>
          <w:lang w:val="en-GB"/>
        </w:rPr>
        <w:t>UP</w:t>
      </w:r>
      <w:r w:rsidRPr="003B021B">
        <w:rPr>
          <w:rFonts w:ascii="Times New Roman" w:hAnsi="Times New Roman" w:cs="Times New Roman"/>
          <w:lang w:val="en-GB"/>
        </w:rPr>
        <w:t xml:space="preserve"> </w:t>
      </w:r>
      <w:proofErr w:type="spellStart"/>
      <w:r w:rsidRPr="003B021B">
        <w:rPr>
          <w:rFonts w:ascii="Times New Roman" w:hAnsi="Times New Roman" w:cs="Times New Roman"/>
          <w:lang w:val="en-GB"/>
        </w:rPr>
        <w:t>EvaSys</w:t>
      </w:r>
      <w:proofErr w:type="spellEnd"/>
      <w:r w:rsidRPr="003B021B">
        <w:rPr>
          <w:rFonts w:ascii="Times New Roman" w:hAnsi="Times New Roman" w:cs="Times New Roman"/>
          <w:lang w:val="en-GB"/>
        </w:rPr>
        <w:t xml:space="preserve"> system, </w:t>
      </w:r>
      <w:r w:rsidR="003D6713">
        <w:rPr>
          <w:rFonts w:ascii="Times New Roman" w:hAnsi="Times New Roman" w:cs="Times New Roman"/>
          <w:lang w:val="en-GB"/>
        </w:rPr>
        <w:t>to</w:t>
      </w:r>
      <w:r w:rsidRPr="003B021B">
        <w:rPr>
          <w:rFonts w:ascii="Times New Roman" w:hAnsi="Times New Roman" w:cs="Times New Roman"/>
          <w:lang w:val="en-GB"/>
        </w:rPr>
        <w:t xml:space="preserve"> which</w:t>
      </w:r>
      <w:r w:rsidR="00F77B03">
        <w:rPr>
          <w:rFonts w:ascii="Times New Roman" w:hAnsi="Times New Roman" w:cs="Times New Roman"/>
          <w:lang w:val="en-GB"/>
        </w:rPr>
        <w:t xml:space="preserve"> </w:t>
      </w:r>
      <w:r w:rsidR="003D6713" w:rsidRPr="003B021B">
        <w:rPr>
          <w:rFonts w:ascii="Times New Roman" w:hAnsi="Times New Roman" w:cs="Times New Roman"/>
          <w:lang w:val="en-GB"/>
        </w:rPr>
        <w:t>VSL Consultant</w:t>
      </w:r>
      <w:r w:rsidR="003D6713">
        <w:rPr>
          <w:rFonts w:ascii="Times New Roman" w:hAnsi="Times New Roman" w:cs="Times New Roman"/>
          <w:lang w:val="en-GB"/>
        </w:rPr>
        <w:t xml:space="preserve"> </w:t>
      </w:r>
      <w:r w:rsidR="003D6713" w:rsidRPr="003B021B">
        <w:rPr>
          <w:rFonts w:ascii="Times New Roman" w:hAnsi="Times New Roman" w:cs="Times New Roman"/>
          <w:lang w:val="en-GB"/>
        </w:rPr>
        <w:t xml:space="preserve">and Service </w:t>
      </w:r>
      <w:r w:rsidR="003D6713">
        <w:rPr>
          <w:rFonts w:ascii="Times New Roman" w:hAnsi="Times New Roman" w:cs="Times New Roman"/>
          <w:lang w:val="en-GB"/>
        </w:rPr>
        <w:t xml:space="preserve">Provider </w:t>
      </w:r>
      <w:r w:rsidR="003D6713" w:rsidRPr="003B021B">
        <w:rPr>
          <w:rFonts w:ascii="Times New Roman" w:hAnsi="Times New Roman" w:cs="Times New Roman"/>
          <w:lang w:val="en-GB"/>
        </w:rPr>
        <w:t xml:space="preserve">Ltd. as a data processor </w:t>
      </w:r>
      <w:r w:rsidR="00F77B03">
        <w:rPr>
          <w:rFonts w:ascii="Times New Roman" w:hAnsi="Times New Roman" w:cs="Times New Roman"/>
          <w:lang w:val="en-GB"/>
        </w:rPr>
        <w:t>has access</w:t>
      </w:r>
      <w:r w:rsidR="003D6713">
        <w:rPr>
          <w:rFonts w:ascii="Times New Roman" w:hAnsi="Times New Roman" w:cs="Times New Roman"/>
          <w:lang w:val="en-GB"/>
        </w:rPr>
        <w:t>.</w:t>
      </w:r>
      <w:r w:rsidRPr="003B021B">
        <w:rPr>
          <w:rFonts w:ascii="Times New Roman" w:hAnsi="Times New Roman" w:cs="Times New Roman"/>
          <w:lang w:val="en-GB"/>
        </w:rPr>
        <w:t xml:space="preserve"> Data of the data processor:</w:t>
      </w:r>
    </w:p>
    <w:p w14:paraId="022BBC15" w14:textId="70FF5ED6" w:rsidR="003B021B" w:rsidRPr="003B021B" w:rsidRDefault="003B021B" w:rsidP="003B021B">
      <w:pPr>
        <w:spacing w:before="120" w:after="120" w:line="276" w:lineRule="auto"/>
        <w:jc w:val="both"/>
        <w:rPr>
          <w:rFonts w:ascii="Times New Roman" w:hAnsi="Times New Roman" w:cs="Times New Roman"/>
          <w:lang w:val="en-GB"/>
        </w:rPr>
      </w:pPr>
      <w:r w:rsidRPr="003B021B">
        <w:rPr>
          <w:rFonts w:ascii="Times New Roman" w:hAnsi="Times New Roman" w:cs="Times New Roman"/>
          <w:lang w:val="en-GB"/>
        </w:rPr>
        <w:t xml:space="preserve">Name: VSL </w:t>
      </w:r>
      <w:r w:rsidR="00F77B03">
        <w:rPr>
          <w:rFonts w:ascii="Times New Roman" w:hAnsi="Times New Roman" w:cs="Times New Roman"/>
          <w:lang w:val="en-GB"/>
        </w:rPr>
        <w:t>Consultant and Service Provider Ltd</w:t>
      </w:r>
      <w:r w:rsidRPr="003B021B">
        <w:rPr>
          <w:rFonts w:ascii="Times New Roman" w:hAnsi="Times New Roman" w:cs="Times New Roman"/>
          <w:lang w:val="en-GB"/>
        </w:rPr>
        <w:t>.</w:t>
      </w:r>
    </w:p>
    <w:p w14:paraId="62DB2E2B" w14:textId="4560F6D7" w:rsidR="003B021B" w:rsidRPr="003B021B" w:rsidRDefault="003B021B" w:rsidP="003B021B">
      <w:pPr>
        <w:spacing w:before="120" w:after="120" w:line="276" w:lineRule="auto"/>
        <w:jc w:val="both"/>
        <w:rPr>
          <w:rFonts w:ascii="Times New Roman" w:hAnsi="Times New Roman" w:cs="Times New Roman"/>
          <w:lang w:val="en-GB"/>
        </w:rPr>
      </w:pPr>
      <w:r w:rsidRPr="003B021B">
        <w:rPr>
          <w:rFonts w:ascii="Times New Roman" w:hAnsi="Times New Roman" w:cs="Times New Roman"/>
          <w:lang w:val="en-GB"/>
        </w:rPr>
        <w:t xml:space="preserve">Registered office: 2000 </w:t>
      </w:r>
      <w:proofErr w:type="spellStart"/>
      <w:r w:rsidRPr="003B021B">
        <w:rPr>
          <w:rFonts w:ascii="Times New Roman" w:hAnsi="Times New Roman" w:cs="Times New Roman"/>
          <w:lang w:val="en-GB"/>
        </w:rPr>
        <w:t>Szentendre</w:t>
      </w:r>
      <w:proofErr w:type="spellEnd"/>
      <w:r w:rsidRPr="003B021B">
        <w:rPr>
          <w:rFonts w:ascii="Times New Roman" w:hAnsi="Times New Roman" w:cs="Times New Roman"/>
          <w:lang w:val="en-GB"/>
        </w:rPr>
        <w:t xml:space="preserve"> </w:t>
      </w:r>
      <w:proofErr w:type="spellStart"/>
      <w:r w:rsidRPr="003B021B">
        <w:rPr>
          <w:rFonts w:ascii="Times New Roman" w:hAnsi="Times New Roman" w:cs="Times New Roman"/>
          <w:lang w:val="en-GB"/>
        </w:rPr>
        <w:t>Pitypang</w:t>
      </w:r>
      <w:proofErr w:type="spellEnd"/>
      <w:r w:rsidRPr="003B021B">
        <w:rPr>
          <w:rFonts w:ascii="Times New Roman" w:hAnsi="Times New Roman" w:cs="Times New Roman"/>
          <w:lang w:val="en-GB"/>
        </w:rPr>
        <w:t xml:space="preserve"> </w:t>
      </w:r>
      <w:r w:rsidR="00F77B03">
        <w:rPr>
          <w:rFonts w:ascii="Times New Roman" w:hAnsi="Times New Roman" w:cs="Times New Roman"/>
          <w:lang w:val="en-GB"/>
        </w:rPr>
        <w:t>Str.</w:t>
      </w:r>
      <w:r w:rsidRPr="003B021B">
        <w:rPr>
          <w:rFonts w:ascii="Times New Roman" w:hAnsi="Times New Roman" w:cs="Times New Roman"/>
          <w:lang w:val="en-GB"/>
        </w:rPr>
        <w:t xml:space="preserve"> 6,</w:t>
      </w:r>
    </w:p>
    <w:p w14:paraId="29D0260F" w14:textId="677E59EE" w:rsidR="003B021B" w:rsidRDefault="003B021B" w:rsidP="003B021B">
      <w:pPr>
        <w:spacing w:before="120" w:after="120" w:line="276" w:lineRule="auto"/>
        <w:jc w:val="both"/>
        <w:rPr>
          <w:rFonts w:ascii="Times New Roman" w:hAnsi="Times New Roman" w:cs="Times New Roman"/>
          <w:lang w:val="en-GB"/>
        </w:rPr>
      </w:pPr>
      <w:r w:rsidRPr="003B021B">
        <w:rPr>
          <w:rFonts w:ascii="Times New Roman" w:hAnsi="Times New Roman" w:cs="Times New Roman"/>
          <w:lang w:val="en-GB"/>
        </w:rPr>
        <w:t xml:space="preserve">Contact: Zoltán Horváth </w:t>
      </w:r>
      <w:hyperlink r:id="rId13" w:history="1">
        <w:r w:rsidR="00F77B03" w:rsidRPr="005E0BD8">
          <w:rPr>
            <w:rStyle w:val="Hiperhivatkozs"/>
            <w:rFonts w:ascii="Times New Roman" w:hAnsi="Times New Roman" w:cs="Times New Roman"/>
            <w:lang w:val="en-GB"/>
          </w:rPr>
          <w:t>horvath.zoltan@vsl.hu</w:t>
        </w:r>
      </w:hyperlink>
      <w:r w:rsidR="00F77B03">
        <w:rPr>
          <w:rFonts w:ascii="Times New Roman" w:hAnsi="Times New Roman" w:cs="Times New Roman"/>
          <w:lang w:val="en-GB"/>
        </w:rPr>
        <w:t xml:space="preserve"> </w:t>
      </w:r>
    </w:p>
    <w:p w14:paraId="53BCEA0D" w14:textId="3150C3C6" w:rsidR="00811FBD" w:rsidRDefault="00811FBD" w:rsidP="00FD597A">
      <w:pPr>
        <w:spacing w:before="120" w:after="120" w:line="276" w:lineRule="auto"/>
        <w:jc w:val="both"/>
        <w:rPr>
          <w:rFonts w:ascii="Times New Roman" w:eastAsia="Times New Roman" w:hAnsi="Times New Roman" w:cs="Times New Roman"/>
          <w:lang w:val="en-GB" w:eastAsia="zh-CN"/>
        </w:rPr>
      </w:pPr>
      <w:r w:rsidRPr="006608C1">
        <w:rPr>
          <w:rFonts w:ascii="Times New Roman" w:eastAsia="Times New Roman" w:hAnsi="Times New Roman" w:cs="Times New Roman"/>
          <w:lang w:val="en-GB" w:eastAsia="zh-CN"/>
        </w:rPr>
        <w:t xml:space="preserve">The University does not </w:t>
      </w:r>
      <w:r w:rsidR="003542E6" w:rsidRPr="006608C1">
        <w:rPr>
          <w:rFonts w:ascii="Times New Roman" w:eastAsia="Times New Roman" w:hAnsi="Times New Roman" w:cs="Times New Roman"/>
          <w:lang w:val="en-GB" w:eastAsia="zh-CN"/>
        </w:rPr>
        <w:t>transfer or disclose your personal data to other recipients.</w:t>
      </w:r>
    </w:p>
    <w:p w14:paraId="3C603F60" w14:textId="77777777" w:rsidR="00797E25" w:rsidRPr="00D424DB" w:rsidRDefault="00797E25" w:rsidP="00797E25">
      <w:pPr>
        <w:spacing w:before="120" w:after="120" w:line="276" w:lineRule="auto"/>
        <w:jc w:val="both"/>
        <w:rPr>
          <w:rFonts w:ascii="Times New Roman" w:eastAsia="Times New Roman" w:hAnsi="Times New Roman" w:cs="Times New Roman"/>
          <w:lang w:val="en-GB" w:eastAsia="zh-CN"/>
        </w:rPr>
      </w:pPr>
      <w:r w:rsidRPr="00D424DB">
        <w:rPr>
          <w:rFonts w:ascii="Times New Roman" w:eastAsia="Times New Roman" w:hAnsi="Times New Roman" w:cs="Times New Roman"/>
          <w:lang w:val="en-GB" w:eastAsia="zh-CN"/>
        </w:rPr>
        <w:t xml:space="preserve">The data processor's data processing notice is available at the following link: </w:t>
      </w:r>
      <w:hyperlink r:id="rId14" w:history="1">
        <w:r w:rsidRPr="00212871">
          <w:rPr>
            <w:rStyle w:val="Hiperhivatkozs"/>
            <w:rFonts w:ascii="Times New Roman" w:eastAsia="Times New Roman" w:hAnsi="Times New Roman" w:cs="Times New Roman"/>
            <w:lang w:val="en-GB" w:eastAsia="zh-CN"/>
          </w:rPr>
          <w:t>https://pte.hu/sites/pte.hu/files/kutatasok/Security_Paper_en.pdf</w:t>
        </w:r>
      </w:hyperlink>
      <w:r w:rsidRPr="00D424DB">
        <w:rPr>
          <w:rFonts w:ascii="Times New Roman" w:eastAsia="Times New Roman" w:hAnsi="Times New Roman" w:cs="Times New Roman"/>
          <w:lang w:val="en-GB" w:eastAsia="zh-CN"/>
        </w:rPr>
        <w:t>.</w:t>
      </w:r>
    </w:p>
    <w:bookmarkEnd w:id="0"/>
    <w:p w14:paraId="5C649892" w14:textId="0962A246" w:rsidR="00815CC9" w:rsidRPr="006608C1" w:rsidRDefault="003542E6" w:rsidP="005675DE">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en-GB"/>
        </w:rPr>
      </w:pPr>
      <w:r w:rsidRPr="006608C1">
        <w:rPr>
          <w:rFonts w:ascii="Times New Roman" w:hAnsi="Times New Roman" w:cs="Times New Roman"/>
          <w:b/>
          <w:smallCaps/>
          <w:sz w:val="24"/>
          <w:szCs w:val="24"/>
          <w:lang w:val="en-GB"/>
        </w:rPr>
        <w:t>Data Security</w:t>
      </w:r>
    </w:p>
    <w:p w14:paraId="1D5FA63C" w14:textId="3AF312DF" w:rsidR="0044350E" w:rsidRPr="006608C1" w:rsidRDefault="003542E6" w:rsidP="00FD597A">
      <w:pPr>
        <w:spacing w:before="120" w:after="120" w:line="276" w:lineRule="auto"/>
        <w:jc w:val="both"/>
        <w:rPr>
          <w:rFonts w:ascii="Times New Roman" w:hAnsi="Times New Roman" w:cs="Times New Roman"/>
          <w:lang w:val="en-GB"/>
        </w:rPr>
      </w:pPr>
      <w:r w:rsidRPr="006608C1">
        <w:rPr>
          <w:rFonts w:ascii="Times New Roman" w:hAnsi="Times New Roman" w:cs="Times New Roman"/>
          <w:lang w:val="en-GB"/>
        </w:rPr>
        <w:t>The University shall process the personal data in a manner that ensures appropriate security of the personal data, including protection against unauthori</w:t>
      </w:r>
      <w:r w:rsidR="0019071F">
        <w:rPr>
          <w:rFonts w:ascii="Times New Roman" w:hAnsi="Times New Roman" w:cs="Times New Roman"/>
          <w:lang w:val="en-GB"/>
        </w:rPr>
        <w:t>z</w:t>
      </w:r>
      <w:r w:rsidRPr="006608C1">
        <w:rPr>
          <w:rFonts w:ascii="Times New Roman" w:hAnsi="Times New Roman" w:cs="Times New Roman"/>
          <w:lang w:val="en-GB"/>
        </w:rPr>
        <w:t>ed or unlawful processing and against accidental loss, destruction</w:t>
      </w:r>
      <w:r w:rsidR="009D0AA1">
        <w:rPr>
          <w:rFonts w:ascii="Times New Roman" w:hAnsi="Times New Roman" w:cs="Times New Roman"/>
          <w:lang w:val="en-GB"/>
        </w:rPr>
        <w:t>,</w:t>
      </w:r>
      <w:r w:rsidRPr="006608C1">
        <w:rPr>
          <w:rFonts w:ascii="Times New Roman" w:hAnsi="Times New Roman" w:cs="Times New Roman"/>
          <w:lang w:val="en-GB"/>
        </w:rPr>
        <w:t xml:space="preserve"> or damage, using appropriate technical or organi</w:t>
      </w:r>
      <w:r w:rsidR="0019071F">
        <w:rPr>
          <w:rFonts w:ascii="Times New Roman" w:hAnsi="Times New Roman" w:cs="Times New Roman"/>
          <w:lang w:val="en-GB"/>
        </w:rPr>
        <w:t>z</w:t>
      </w:r>
      <w:r w:rsidRPr="006608C1">
        <w:rPr>
          <w:rFonts w:ascii="Times New Roman" w:hAnsi="Times New Roman" w:cs="Times New Roman"/>
          <w:lang w:val="en-GB"/>
        </w:rPr>
        <w:t xml:space="preserve">ational measures. You can find more information in Articles 20-22. of the </w:t>
      </w:r>
      <w:hyperlink r:id="rId15" w:history="1">
        <w:r w:rsidRPr="006608C1">
          <w:rPr>
            <w:rStyle w:val="Hiperhivatkozs"/>
            <w:rFonts w:ascii="Times New Roman" w:hAnsi="Times New Roman" w:cs="Times New Roman"/>
            <w:lang w:val="en-GB"/>
          </w:rPr>
          <w:t>University’s Data Protection Regulation</w:t>
        </w:r>
      </w:hyperlink>
      <w:r w:rsidRPr="006608C1">
        <w:rPr>
          <w:rFonts w:ascii="Times New Roman" w:hAnsi="Times New Roman" w:cs="Times New Roman"/>
          <w:lang w:val="en-GB"/>
        </w:rPr>
        <w:t xml:space="preserve">, and in Chapter IV. of the University’s </w:t>
      </w:r>
      <w:hyperlink r:id="rId16" w:history="1">
        <w:r w:rsidRPr="006608C1">
          <w:rPr>
            <w:rStyle w:val="Hiperhivatkozs"/>
            <w:rFonts w:ascii="Times New Roman" w:hAnsi="Times New Roman" w:cs="Times New Roman"/>
            <w:lang w:val="en-GB"/>
          </w:rPr>
          <w:t>IT Policy</w:t>
        </w:r>
      </w:hyperlink>
      <w:r w:rsidRPr="006608C1">
        <w:rPr>
          <w:rFonts w:ascii="Times New Roman" w:hAnsi="Times New Roman" w:cs="Times New Roman"/>
          <w:lang w:val="en-GB"/>
        </w:rPr>
        <w:t>.</w:t>
      </w:r>
    </w:p>
    <w:p w14:paraId="3E8C0A12" w14:textId="2B8B6FCA" w:rsidR="00EC2365" w:rsidRPr="006608C1" w:rsidRDefault="00EC2365" w:rsidP="0033783C">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en-GB"/>
        </w:rPr>
      </w:pPr>
      <w:r w:rsidRPr="006608C1">
        <w:rPr>
          <w:rFonts w:ascii="Times New Roman" w:hAnsi="Times New Roman" w:cs="Times New Roman"/>
          <w:b/>
          <w:smallCaps/>
          <w:sz w:val="24"/>
          <w:szCs w:val="24"/>
          <w:lang w:val="en-GB"/>
        </w:rPr>
        <w:lastRenderedPageBreak/>
        <w:t>The Rights of the Data Subjects</w:t>
      </w:r>
    </w:p>
    <w:p w14:paraId="5661D50F" w14:textId="77777777" w:rsidR="00B16676" w:rsidRPr="006608C1" w:rsidRDefault="00B16676" w:rsidP="00B16676">
      <w:pPr>
        <w:pStyle w:val="Listaszerbekezds"/>
        <w:numPr>
          <w:ilvl w:val="1"/>
          <w:numId w:val="1"/>
        </w:numPr>
        <w:ind w:left="0" w:hanging="6"/>
        <w:contextualSpacing w:val="0"/>
        <w:jc w:val="both"/>
        <w:rPr>
          <w:rFonts w:ascii="Times New Roman" w:hAnsi="Times New Roman" w:cs="Times New Roman"/>
          <w:smallCaps/>
          <w:lang w:val="en-GB"/>
        </w:rPr>
      </w:pPr>
      <w:r w:rsidRPr="006608C1">
        <w:rPr>
          <w:rFonts w:ascii="Times New Roman" w:hAnsi="Times New Roman" w:cs="Times New Roman"/>
          <w:lang w:val="en-GB"/>
        </w:rPr>
        <w:t>You have the right to access the information in relation with the data processing related to you defined in Article 15 of the GDPR (right of access), including in particular, information by the University about</w:t>
      </w:r>
    </w:p>
    <w:p w14:paraId="0237792C" w14:textId="77777777" w:rsidR="00B16676" w:rsidRPr="006608C1" w:rsidRDefault="00B16676" w:rsidP="00B16676">
      <w:pPr>
        <w:pStyle w:val="Listaszerbekezds"/>
        <w:numPr>
          <w:ilvl w:val="0"/>
          <w:numId w:val="5"/>
        </w:numPr>
        <w:ind w:left="709" w:hanging="425"/>
        <w:jc w:val="both"/>
        <w:rPr>
          <w:rFonts w:ascii="Times New Roman" w:hAnsi="Times New Roman" w:cs="Times New Roman"/>
          <w:lang w:val="en-GB"/>
        </w:rPr>
      </w:pPr>
      <w:r w:rsidRPr="006608C1">
        <w:rPr>
          <w:rFonts w:ascii="Times New Roman" w:hAnsi="Times New Roman" w:cs="Times New Roman"/>
          <w:lang w:val="en-GB"/>
        </w:rPr>
        <w:t>the types of personal data,</w:t>
      </w:r>
    </w:p>
    <w:p w14:paraId="25303380" w14:textId="77777777" w:rsidR="00B16676" w:rsidRPr="006608C1" w:rsidRDefault="00B16676" w:rsidP="00B16676">
      <w:pPr>
        <w:pStyle w:val="Listaszerbekezds"/>
        <w:numPr>
          <w:ilvl w:val="0"/>
          <w:numId w:val="5"/>
        </w:numPr>
        <w:ind w:left="709" w:hanging="425"/>
        <w:jc w:val="both"/>
        <w:rPr>
          <w:rFonts w:ascii="Times New Roman" w:hAnsi="Times New Roman" w:cs="Times New Roman"/>
          <w:lang w:val="en-GB"/>
        </w:rPr>
      </w:pPr>
      <w:r w:rsidRPr="006608C1">
        <w:rPr>
          <w:rFonts w:ascii="Times New Roman" w:hAnsi="Times New Roman" w:cs="Times New Roman"/>
          <w:lang w:val="en-GB"/>
        </w:rPr>
        <w:t>the purpose and legal ground,</w:t>
      </w:r>
    </w:p>
    <w:p w14:paraId="453476EA" w14:textId="77777777" w:rsidR="00B16676" w:rsidRPr="006608C1" w:rsidRDefault="00B16676" w:rsidP="00B16676">
      <w:pPr>
        <w:pStyle w:val="Listaszerbekezds"/>
        <w:numPr>
          <w:ilvl w:val="0"/>
          <w:numId w:val="5"/>
        </w:numPr>
        <w:ind w:left="709" w:hanging="425"/>
        <w:jc w:val="both"/>
        <w:rPr>
          <w:rFonts w:ascii="Times New Roman" w:hAnsi="Times New Roman" w:cs="Times New Roman"/>
          <w:lang w:val="en-GB"/>
        </w:rPr>
      </w:pPr>
      <w:r w:rsidRPr="006608C1">
        <w:rPr>
          <w:rFonts w:ascii="Times New Roman" w:hAnsi="Times New Roman" w:cs="Times New Roman"/>
          <w:lang w:val="en-GB"/>
        </w:rPr>
        <w:t>the source,</w:t>
      </w:r>
    </w:p>
    <w:p w14:paraId="08C2CF72" w14:textId="77777777" w:rsidR="00B16676" w:rsidRPr="006608C1" w:rsidRDefault="00B16676" w:rsidP="00B16676">
      <w:pPr>
        <w:pStyle w:val="Listaszerbekezds"/>
        <w:numPr>
          <w:ilvl w:val="0"/>
          <w:numId w:val="5"/>
        </w:numPr>
        <w:ind w:left="709" w:hanging="425"/>
        <w:jc w:val="both"/>
        <w:rPr>
          <w:rFonts w:ascii="Times New Roman" w:hAnsi="Times New Roman" w:cs="Times New Roman"/>
          <w:lang w:val="en-GB"/>
        </w:rPr>
      </w:pPr>
      <w:r w:rsidRPr="006608C1">
        <w:rPr>
          <w:rFonts w:ascii="Times New Roman" w:hAnsi="Times New Roman" w:cs="Times New Roman"/>
          <w:lang w:val="en-GB"/>
        </w:rPr>
        <w:t>the duration of the processing or the criteria for determining the duration,</w:t>
      </w:r>
    </w:p>
    <w:p w14:paraId="349CF320" w14:textId="77777777" w:rsidR="00B16676" w:rsidRPr="006608C1" w:rsidRDefault="00B16676" w:rsidP="00B16676">
      <w:pPr>
        <w:pStyle w:val="Listaszerbekezds"/>
        <w:numPr>
          <w:ilvl w:val="0"/>
          <w:numId w:val="5"/>
        </w:numPr>
        <w:ind w:left="709" w:hanging="425"/>
        <w:jc w:val="both"/>
        <w:rPr>
          <w:rFonts w:ascii="Times New Roman" w:hAnsi="Times New Roman" w:cs="Times New Roman"/>
          <w:lang w:val="en-GB"/>
        </w:rPr>
      </w:pPr>
      <w:r w:rsidRPr="006608C1">
        <w:rPr>
          <w:rFonts w:ascii="Times New Roman" w:hAnsi="Times New Roman" w:cs="Times New Roman"/>
          <w:lang w:val="en-GB"/>
        </w:rPr>
        <w:t>who, when, on what legal basis, to which personal data was granted access to by the University or to whom did it transfer the data,</w:t>
      </w:r>
    </w:p>
    <w:p w14:paraId="0427DAA3" w14:textId="77777777" w:rsidR="00B16676" w:rsidRPr="006608C1" w:rsidRDefault="00B16676" w:rsidP="00B16676">
      <w:pPr>
        <w:pStyle w:val="Listaszerbekezds"/>
        <w:numPr>
          <w:ilvl w:val="0"/>
          <w:numId w:val="5"/>
        </w:numPr>
        <w:ind w:left="709" w:hanging="425"/>
        <w:jc w:val="both"/>
        <w:rPr>
          <w:rFonts w:ascii="Times New Roman" w:hAnsi="Times New Roman" w:cs="Times New Roman"/>
          <w:lang w:val="en-GB"/>
        </w:rPr>
      </w:pPr>
      <w:r w:rsidRPr="006608C1">
        <w:rPr>
          <w:rFonts w:ascii="Times New Roman" w:hAnsi="Times New Roman" w:cs="Times New Roman"/>
          <w:lang w:val="en-GB"/>
        </w:rPr>
        <w:t>the rights and possible legal remedies of the data subject during the data processing.</w:t>
      </w:r>
    </w:p>
    <w:p w14:paraId="07FB41B0" w14:textId="77777777" w:rsidR="00B16676" w:rsidRPr="006608C1" w:rsidRDefault="00B16676" w:rsidP="00B16676">
      <w:pPr>
        <w:pStyle w:val="Listaszerbekezds"/>
        <w:ind w:left="709"/>
        <w:jc w:val="both"/>
        <w:rPr>
          <w:rFonts w:ascii="Times New Roman" w:hAnsi="Times New Roman" w:cs="Times New Roman"/>
          <w:lang w:val="en-GB"/>
        </w:rPr>
      </w:pPr>
    </w:p>
    <w:p w14:paraId="4D139F54" w14:textId="77777777" w:rsidR="00B16676" w:rsidRPr="006608C1" w:rsidRDefault="00B16676" w:rsidP="00B16676">
      <w:pPr>
        <w:pStyle w:val="Listaszerbekezds"/>
        <w:numPr>
          <w:ilvl w:val="1"/>
          <w:numId w:val="1"/>
        </w:numPr>
        <w:ind w:left="0" w:hanging="6"/>
        <w:contextualSpacing w:val="0"/>
        <w:jc w:val="both"/>
        <w:rPr>
          <w:rFonts w:ascii="Times New Roman" w:hAnsi="Times New Roman" w:cs="Times New Roman"/>
          <w:lang w:val="en-GB"/>
        </w:rPr>
      </w:pPr>
      <w:r w:rsidRPr="006608C1">
        <w:rPr>
          <w:rFonts w:ascii="Times New Roman" w:hAnsi="Times New Roman" w:cs="Times New Roman"/>
          <w:lang w:val="en-GB"/>
        </w:rPr>
        <w:t>You shall have the right to rectification of inaccurate (false or incomplete) personal data about you pursuant to Article 16 of the GDPR.</w:t>
      </w:r>
    </w:p>
    <w:p w14:paraId="04D441AB" w14:textId="77777777" w:rsidR="00B16676" w:rsidRPr="006608C1" w:rsidRDefault="00B16676" w:rsidP="00B16676">
      <w:pPr>
        <w:pStyle w:val="Listaszerbekezds"/>
        <w:numPr>
          <w:ilvl w:val="1"/>
          <w:numId w:val="1"/>
        </w:numPr>
        <w:ind w:left="0" w:hanging="6"/>
        <w:contextualSpacing w:val="0"/>
        <w:jc w:val="both"/>
        <w:rPr>
          <w:rFonts w:ascii="Times New Roman" w:hAnsi="Times New Roman" w:cs="Times New Roman"/>
          <w:lang w:val="en-GB"/>
        </w:rPr>
      </w:pPr>
      <w:r w:rsidRPr="006608C1">
        <w:rPr>
          <w:rFonts w:ascii="Times New Roman" w:hAnsi="Times New Roman" w:cs="Times New Roman"/>
          <w:lang w:val="en-GB"/>
        </w:rPr>
        <w:t>According to Article 17 of the GDPR, you have the right to erasure (’right to be forgotten’), if</w:t>
      </w:r>
    </w:p>
    <w:p w14:paraId="5DE80307" w14:textId="77777777" w:rsidR="00B16676" w:rsidRPr="006608C1" w:rsidRDefault="00B16676" w:rsidP="00B16676">
      <w:pPr>
        <w:pStyle w:val="Listaszerbekezds"/>
        <w:numPr>
          <w:ilvl w:val="0"/>
          <w:numId w:val="6"/>
        </w:numPr>
        <w:ind w:left="709" w:hanging="425"/>
        <w:jc w:val="both"/>
        <w:rPr>
          <w:rFonts w:ascii="Times New Roman" w:hAnsi="Times New Roman" w:cs="Times New Roman"/>
          <w:lang w:val="en-GB"/>
        </w:rPr>
      </w:pPr>
      <w:r w:rsidRPr="006608C1">
        <w:rPr>
          <w:rFonts w:ascii="Times New Roman" w:hAnsi="Times New Roman" w:cs="Times New Roman"/>
          <w:lang w:val="en-GB"/>
        </w:rPr>
        <w:t>the personal data are no longer necessary in relation to the purposes for which they were collected or otherwise processed;</w:t>
      </w:r>
    </w:p>
    <w:p w14:paraId="28C90F71" w14:textId="77777777" w:rsidR="00B16676" w:rsidRPr="006608C1" w:rsidRDefault="00B16676" w:rsidP="00B16676">
      <w:pPr>
        <w:pStyle w:val="Listaszerbekezds"/>
        <w:numPr>
          <w:ilvl w:val="0"/>
          <w:numId w:val="6"/>
        </w:numPr>
        <w:ind w:left="709" w:hanging="425"/>
        <w:jc w:val="both"/>
        <w:rPr>
          <w:rFonts w:ascii="Times New Roman" w:hAnsi="Times New Roman" w:cs="Times New Roman"/>
          <w:lang w:val="en-GB"/>
        </w:rPr>
      </w:pPr>
      <w:r w:rsidRPr="006608C1">
        <w:rPr>
          <w:rFonts w:ascii="Times New Roman" w:hAnsi="Times New Roman" w:cs="Times New Roman"/>
          <w:lang w:val="en-GB"/>
        </w:rPr>
        <w:t>you withdraw your consent on which the data processing is based and there is no other legal ground for the data processing</w:t>
      </w:r>
      <w:r w:rsidRPr="006608C1">
        <w:rPr>
          <w:rFonts w:ascii="Times New Roman" w:hAnsi="Times New Roman" w:cs="Times New Roman"/>
          <w:color w:val="000000"/>
          <w:shd w:val="clear" w:color="auto" w:fill="FFFFFF"/>
          <w:lang w:val="en-GB"/>
        </w:rPr>
        <w:t>;</w:t>
      </w:r>
    </w:p>
    <w:p w14:paraId="44622B1B" w14:textId="77777777" w:rsidR="00B16676" w:rsidRPr="006608C1" w:rsidRDefault="00B16676" w:rsidP="00B16676">
      <w:pPr>
        <w:pStyle w:val="Listaszerbekezds"/>
        <w:numPr>
          <w:ilvl w:val="0"/>
          <w:numId w:val="6"/>
        </w:numPr>
        <w:ind w:left="709" w:hanging="425"/>
        <w:jc w:val="both"/>
        <w:rPr>
          <w:rFonts w:ascii="Times New Roman" w:hAnsi="Times New Roman" w:cs="Times New Roman"/>
          <w:lang w:val="en-GB"/>
        </w:rPr>
      </w:pPr>
      <w:r w:rsidRPr="006608C1">
        <w:rPr>
          <w:rFonts w:ascii="Times New Roman" w:hAnsi="Times New Roman" w:cs="Times New Roman"/>
          <w:lang w:val="en-GB"/>
        </w:rPr>
        <w:t>you have successfully objected against the processing of the data pursuant to point 7.7;</w:t>
      </w:r>
    </w:p>
    <w:p w14:paraId="051C8879" w14:textId="77777777" w:rsidR="00B16676" w:rsidRPr="006608C1" w:rsidRDefault="00B16676" w:rsidP="00B16676">
      <w:pPr>
        <w:pStyle w:val="Listaszerbekezds"/>
        <w:numPr>
          <w:ilvl w:val="0"/>
          <w:numId w:val="6"/>
        </w:numPr>
        <w:ind w:left="709" w:hanging="425"/>
        <w:jc w:val="both"/>
        <w:rPr>
          <w:rFonts w:ascii="Times New Roman" w:hAnsi="Times New Roman" w:cs="Times New Roman"/>
          <w:lang w:val="en-GB"/>
        </w:rPr>
      </w:pPr>
      <w:r w:rsidRPr="006608C1">
        <w:rPr>
          <w:rFonts w:ascii="Times New Roman" w:hAnsi="Times New Roman" w:cs="Times New Roman"/>
          <w:lang w:val="en-GB"/>
        </w:rPr>
        <w:t>the personal data have been unlawfully processed;</w:t>
      </w:r>
    </w:p>
    <w:p w14:paraId="32AC3F62" w14:textId="77777777" w:rsidR="00B16676" w:rsidRPr="006608C1" w:rsidRDefault="00B16676" w:rsidP="00B16676">
      <w:pPr>
        <w:pStyle w:val="Listaszerbekezds"/>
        <w:numPr>
          <w:ilvl w:val="0"/>
          <w:numId w:val="6"/>
        </w:numPr>
        <w:ind w:left="709" w:hanging="425"/>
        <w:jc w:val="both"/>
        <w:rPr>
          <w:rFonts w:ascii="Times New Roman" w:hAnsi="Times New Roman" w:cs="Times New Roman"/>
          <w:lang w:val="en-GB"/>
        </w:rPr>
      </w:pPr>
      <w:r w:rsidRPr="006608C1">
        <w:rPr>
          <w:rFonts w:ascii="Times New Roman" w:hAnsi="Times New Roman" w:cs="Times New Roman"/>
          <w:lang w:val="en-GB"/>
        </w:rPr>
        <w:t>the personal data have to be erased for compliance with a legal obligation.</w:t>
      </w:r>
    </w:p>
    <w:p w14:paraId="150859A3" w14:textId="77777777" w:rsidR="00B16676" w:rsidRPr="006608C1" w:rsidRDefault="00B16676" w:rsidP="00B16676">
      <w:pPr>
        <w:jc w:val="both"/>
        <w:rPr>
          <w:rFonts w:ascii="Times New Roman" w:hAnsi="Times New Roman" w:cs="Times New Roman"/>
          <w:lang w:val="en-GB"/>
        </w:rPr>
      </w:pPr>
      <w:r w:rsidRPr="006608C1">
        <w:rPr>
          <w:rFonts w:ascii="Times New Roman" w:hAnsi="Times New Roman" w:cs="Times New Roman"/>
          <w:lang w:val="en-GB"/>
        </w:rPr>
        <w:t>The data will not be erased if the data processing is necessary:</w:t>
      </w:r>
    </w:p>
    <w:p w14:paraId="7C637D2E" w14:textId="09E7E216" w:rsidR="00B16676" w:rsidRPr="006608C1" w:rsidRDefault="00B16676" w:rsidP="00B16676">
      <w:pPr>
        <w:pStyle w:val="Listaszerbekezds"/>
        <w:numPr>
          <w:ilvl w:val="0"/>
          <w:numId w:val="7"/>
        </w:numPr>
        <w:ind w:left="709" w:hanging="425"/>
        <w:jc w:val="both"/>
        <w:rPr>
          <w:rFonts w:ascii="Times New Roman" w:hAnsi="Times New Roman" w:cs="Times New Roman"/>
          <w:lang w:val="en-GB"/>
        </w:rPr>
      </w:pPr>
      <w:r w:rsidRPr="006608C1">
        <w:rPr>
          <w:rFonts w:ascii="Times New Roman" w:hAnsi="Times New Roman" w:cs="Times New Roman"/>
          <w:lang w:val="en-GB"/>
        </w:rPr>
        <w:t>for compliance with a legal obligation which requires the data processing or to which the University is subject or for the performance of a task carried out in the public interest or in the exercise of official authority vested in the University;</w:t>
      </w:r>
    </w:p>
    <w:p w14:paraId="0FC64C0B" w14:textId="77777777" w:rsidR="00B16676" w:rsidRPr="006608C1" w:rsidRDefault="00B16676" w:rsidP="00B16676">
      <w:pPr>
        <w:pStyle w:val="Listaszerbekezds"/>
        <w:numPr>
          <w:ilvl w:val="0"/>
          <w:numId w:val="7"/>
        </w:numPr>
        <w:ind w:left="709" w:hanging="425"/>
        <w:jc w:val="both"/>
        <w:rPr>
          <w:rFonts w:ascii="Times New Roman" w:hAnsi="Times New Roman" w:cs="Times New Roman"/>
          <w:lang w:val="en-GB"/>
        </w:rPr>
      </w:pPr>
      <w:r w:rsidRPr="006608C1">
        <w:rPr>
          <w:rFonts w:ascii="Times New Roman" w:hAnsi="Times New Roman" w:cs="Times New Roman"/>
          <w:lang w:val="en-GB"/>
        </w:rPr>
        <w:t>for the establishment, exercise or defence of legal claims;</w:t>
      </w:r>
    </w:p>
    <w:p w14:paraId="455FFF10" w14:textId="77777777" w:rsidR="00B16676" w:rsidRPr="006608C1" w:rsidRDefault="00B16676" w:rsidP="00B16676">
      <w:pPr>
        <w:pStyle w:val="Listaszerbekezds"/>
        <w:numPr>
          <w:ilvl w:val="0"/>
          <w:numId w:val="7"/>
        </w:numPr>
        <w:ind w:left="709" w:hanging="425"/>
        <w:jc w:val="both"/>
        <w:rPr>
          <w:rFonts w:ascii="Times New Roman" w:hAnsi="Times New Roman" w:cs="Times New Roman"/>
          <w:lang w:val="en-GB"/>
        </w:rPr>
      </w:pPr>
      <w:r w:rsidRPr="006608C1">
        <w:rPr>
          <w:rFonts w:ascii="Times New Roman" w:hAnsi="Times New Roman" w:cs="Times New Roman"/>
          <w:lang w:val="en-GB"/>
        </w:rPr>
        <w:t>for exercising the right of freedom of expression and information;</w:t>
      </w:r>
    </w:p>
    <w:p w14:paraId="0EC8E414" w14:textId="77777777" w:rsidR="00B16676" w:rsidRPr="006608C1" w:rsidRDefault="00B16676" w:rsidP="00B16676">
      <w:pPr>
        <w:pStyle w:val="Listaszerbekezds"/>
        <w:numPr>
          <w:ilvl w:val="0"/>
          <w:numId w:val="7"/>
        </w:numPr>
        <w:ind w:left="709" w:hanging="425"/>
        <w:jc w:val="both"/>
        <w:rPr>
          <w:rFonts w:ascii="Times New Roman" w:hAnsi="Times New Roman" w:cs="Times New Roman"/>
          <w:lang w:val="en-GB"/>
        </w:rPr>
      </w:pPr>
      <w:r w:rsidRPr="006608C1">
        <w:rPr>
          <w:rFonts w:ascii="Times New Roman" w:hAnsi="Times New Roman" w:cs="Times New Roman"/>
          <w:lang w:val="en-GB"/>
        </w:rPr>
        <w:t>for archiving purposes in the public interest, scientific or historical research purposes or statistical purposes in so far as practicing the right to erasure is likely to render impossible or seriously impair the achievement of the objectives of that data processing.</w:t>
      </w:r>
    </w:p>
    <w:p w14:paraId="4BE28FE2" w14:textId="77777777" w:rsidR="00B16676" w:rsidRPr="006608C1" w:rsidRDefault="00B16676" w:rsidP="00B16676">
      <w:pPr>
        <w:pStyle w:val="Listaszerbekezds"/>
        <w:ind w:left="709"/>
        <w:jc w:val="both"/>
        <w:rPr>
          <w:rFonts w:ascii="Times New Roman" w:hAnsi="Times New Roman" w:cs="Times New Roman"/>
          <w:lang w:val="en-GB"/>
        </w:rPr>
      </w:pPr>
    </w:p>
    <w:p w14:paraId="4DB6A8EB" w14:textId="77777777" w:rsidR="00B16676" w:rsidRPr="006608C1" w:rsidRDefault="00B16676" w:rsidP="00B16676">
      <w:pPr>
        <w:pStyle w:val="Listaszerbekezds"/>
        <w:numPr>
          <w:ilvl w:val="1"/>
          <w:numId w:val="1"/>
        </w:numPr>
        <w:ind w:left="0" w:hanging="6"/>
        <w:contextualSpacing w:val="0"/>
        <w:jc w:val="both"/>
        <w:rPr>
          <w:rFonts w:ascii="Times New Roman" w:hAnsi="Times New Roman" w:cs="Times New Roman"/>
          <w:lang w:val="en-GB"/>
        </w:rPr>
      </w:pPr>
      <w:r w:rsidRPr="006608C1">
        <w:rPr>
          <w:rFonts w:ascii="Times New Roman" w:hAnsi="Times New Roman" w:cs="Times New Roman"/>
          <w:lang w:val="en-GB"/>
        </w:rPr>
        <w:t>According to Article 18 of the GDPR, you have the right to restriction of processing, if</w:t>
      </w:r>
    </w:p>
    <w:p w14:paraId="737B14B6" w14:textId="77777777" w:rsidR="00B16676" w:rsidRPr="006608C1" w:rsidRDefault="00B16676" w:rsidP="00B16676">
      <w:pPr>
        <w:pStyle w:val="Listaszerbekezds"/>
        <w:numPr>
          <w:ilvl w:val="0"/>
          <w:numId w:val="7"/>
        </w:numPr>
        <w:ind w:left="709" w:hanging="425"/>
        <w:jc w:val="both"/>
        <w:rPr>
          <w:rFonts w:ascii="Times New Roman" w:hAnsi="Times New Roman" w:cs="Times New Roman"/>
          <w:lang w:val="en-GB"/>
        </w:rPr>
      </w:pPr>
      <w:r w:rsidRPr="006608C1">
        <w:rPr>
          <w:rFonts w:ascii="Times New Roman" w:hAnsi="Times New Roman" w:cs="Times New Roman"/>
          <w:lang w:val="en-GB"/>
        </w:rPr>
        <w:t>you contest the accuracy of the personal data, for a period enabling the University to verify the accuracy of the personal data;</w:t>
      </w:r>
    </w:p>
    <w:p w14:paraId="53D6860C" w14:textId="59C186F5" w:rsidR="00B16676" w:rsidRPr="006608C1" w:rsidRDefault="00B16676" w:rsidP="00B16676">
      <w:pPr>
        <w:pStyle w:val="Listaszerbekezds"/>
        <w:numPr>
          <w:ilvl w:val="0"/>
          <w:numId w:val="7"/>
        </w:numPr>
        <w:ind w:left="709" w:hanging="425"/>
        <w:jc w:val="both"/>
        <w:rPr>
          <w:rFonts w:ascii="Times New Roman" w:hAnsi="Times New Roman" w:cs="Times New Roman"/>
          <w:lang w:val="en-GB"/>
        </w:rPr>
      </w:pPr>
      <w:r w:rsidRPr="006608C1">
        <w:rPr>
          <w:rFonts w:ascii="Times New Roman" w:hAnsi="Times New Roman" w:cs="Times New Roman"/>
          <w:lang w:val="en-GB"/>
        </w:rPr>
        <w:t xml:space="preserve">the processing is </w:t>
      </w:r>
      <w:r w:rsidR="006608C1" w:rsidRPr="006608C1">
        <w:rPr>
          <w:rFonts w:ascii="Times New Roman" w:hAnsi="Times New Roman" w:cs="Times New Roman"/>
          <w:lang w:val="en-GB"/>
        </w:rPr>
        <w:t>unlawful,</w:t>
      </w:r>
      <w:r w:rsidRPr="006608C1">
        <w:rPr>
          <w:rFonts w:ascii="Times New Roman" w:hAnsi="Times New Roman" w:cs="Times New Roman"/>
          <w:lang w:val="en-GB"/>
        </w:rPr>
        <w:t xml:space="preserve"> and you oppose the erasure of the personal data and request the restriction of their use instead;</w:t>
      </w:r>
    </w:p>
    <w:p w14:paraId="67E164FB" w14:textId="77777777" w:rsidR="00B16676" w:rsidRPr="006608C1" w:rsidRDefault="00B16676" w:rsidP="00B16676">
      <w:pPr>
        <w:pStyle w:val="Listaszerbekezds"/>
        <w:numPr>
          <w:ilvl w:val="0"/>
          <w:numId w:val="7"/>
        </w:numPr>
        <w:ind w:left="709" w:hanging="425"/>
        <w:jc w:val="both"/>
        <w:rPr>
          <w:rFonts w:ascii="Times New Roman" w:hAnsi="Times New Roman" w:cs="Times New Roman"/>
          <w:lang w:val="en-GB"/>
        </w:rPr>
      </w:pPr>
      <w:r w:rsidRPr="006608C1">
        <w:rPr>
          <w:rFonts w:ascii="Times New Roman" w:hAnsi="Times New Roman" w:cs="Times New Roman"/>
          <w:lang w:val="en-GB"/>
        </w:rPr>
        <w:t>the University no longer needs the personal data for the purposes of the processing, but you require it for the establishment, exercise or defence of legal claims;</w:t>
      </w:r>
    </w:p>
    <w:p w14:paraId="4CEBDD3B" w14:textId="77777777" w:rsidR="00B16676" w:rsidRPr="006608C1" w:rsidRDefault="00B16676" w:rsidP="00B16676">
      <w:pPr>
        <w:pStyle w:val="Listaszerbekezds"/>
        <w:numPr>
          <w:ilvl w:val="0"/>
          <w:numId w:val="7"/>
        </w:numPr>
        <w:ind w:left="709" w:hanging="425"/>
        <w:jc w:val="both"/>
        <w:rPr>
          <w:rFonts w:ascii="Times New Roman" w:hAnsi="Times New Roman" w:cs="Times New Roman"/>
          <w:lang w:val="en-GB"/>
        </w:rPr>
      </w:pPr>
      <w:r w:rsidRPr="006608C1">
        <w:rPr>
          <w:rFonts w:ascii="Times New Roman" w:hAnsi="Times New Roman" w:cs="Times New Roman"/>
          <w:lang w:val="en-GB"/>
        </w:rPr>
        <w:t>you have objected to the processing pursuant to point 7.7, pending the verification whether the legitimate grounds of the University override those of yours.</w:t>
      </w:r>
    </w:p>
    <w:p w14:paraId="0F92F76E" w14:textId="77777777" w:rsidR="00B16676" w:rsidRPr="006608C1" w:rsidRDefault="00B16676" w:rsidP="00B16676">
      <w:pPr>
        <w:pStyle w:val="Listaszerbekezds"/>
        <w:ind w:left="709"/>
        <w:jc w:val="both"/>
        <w:rPr>
          <w:rFonts w:ascii="Times New Roman" w:hAnsi="Times New Roman" w:cs="Times New Roman"/>
          <w:lang w:val="en-GB"/>
        </w:rPr>
      </w:pPr>
    </w:p>
    <w:p w14:paraId="142AE605" w14:textId="77777777" w:rsidR="00B16676" w:rsidRPr="006608C1" w:rsidRDefault="00B16676" w:rsidP="00B16676">
      <w:pPr>
        <w:pStyle w:val="Listaszerbekezds"/>
        <w:ind w:left="0"/>
        <w:contextualSpacing w:val="0"/>
        <w:jc w:val="both"/>
        <w:rPr>
          <w:rFonts w:ascii="Times New Roman" w:hAnsi="Times New Roman" w:cs="Times New Roman"/>
          <w:lang w:val="en-GB"/>
        </w:rPr>
      </w:pPr>
      <w:r w:rsidRPr="006608C1">
        <w:rPr>
          <w:rFonts w:ascii="Times New Roman" w:hAnsi="Times New Roman" w:cs="Times New Roman"/>
          <w:color w:val="000000"/>
          <w:shd w:val="clear" w:color="auto" w:fill="FFFFFF"/>
          <w:lang w:val="en-GB"/>
        </w:rPr>
        <w:t>Where processing has been restricted, such personal data shall, with the exception of storage, only be processed with your consent or for the establishment, exercise or defence of legal claims or for the protection of the rights of another natural or legal person or for reasons of important public interest of the Union or of a Member State.</w:t>
      </w:r>
    </w:p>
    <w:p w14:paraId="4CC703FD" w14:textId="77777777" w:rsidR="00B16676" w:rsidRPr="006608C1" w:rsidRDefault="00B16676" w:rsidP="00B16676">
      <w:pPr>
        <w:pStyle w:val="Listaszerbekezds"/>
        <w:numPr>
          <w:ilvl w:val="1"/>
          <w:numId w:val="1"/>
        </w:numPr>
        <w:ind w:left="0" w:hanging="6"/>
        <w:contextualSpacing w:val="0"/>
        <w:jc w:val="both"/>
        <w:rPr>
          <w:rFonts w:ascii="Times New Roman" w:hAnsi="Times New Roman" w:cs="Times New Roman"/>
          <w:lang w:val="en-GB"/>
        </w:rPr>
      </w:pPr>
      <w:r w:rsidRPr="006608C1">
        <w:rPr>
          <w:rFonts w:ascii="Times New Roman" w:hAnsi="Times New Roman" w:cs="Times New Roman"/>
          <w:lang w:val="en-GB"/>
        </w:rPr>
        <w:lastRenderedPageBreak/>
        <w:t>According to GDPR Article 7 (3), you shall have the right to withdraw your consent at any time (right to withdraw the consent). The withdrawal of consent shall not affect the lawfulness of processing based on consent before its withdrawal. Prior to giving consent, you shall be informed thereof. It shall be as easy to withdraw as to give consent.</w:t>
      </w:r>
    </w:p>
    <w:p w14:paraId="09F0E744" w14:textId="77777777" w:rsidR="00B16676" w:rsidRPr="006608C1" w:rsidRDefault="00B16676" w:rsidP="00B16676">
      <w:pPr>
        <w:pStyle w:val="Listaszerbekezds"/>
        <w:numPr>
          <w:ilvl w:val="1"/>
          <w:numId w:val="1"/>
        </w:numPr>
        <w:ind w:left="0" w:hanging="6"/>
        <w:contextualSpacing w:val="0"/>
        <w:jc w:val="both"/>
        <w:rPr>
          <w:rFonts w:ascii="Times New Roman" w:hAnsi="Times New Roman" w:cs="Times New Roman"/>
          <w:lang w:val="en-GB"/>
        </w:rPr>
      </w:pPr>
      <w:r w:rsidRPr="006608C1">
        <w:rPr>
          <w:rFonts w:ascii="Times New Roman" w:hAnsi="Times New Roman" w:cs="Times New Roman"/>
          <w:lang w:val="en-GB"/>
        </w:rPr>
        <w:t>You shall have the right to receive the personal data, which you provided to the University, in a structured, commonly used and machine-readable format and have the right to transmit those data to another controller without hindrance from the University, where the processing is based on consent or on a contract (right to data portability).</w:t>
      </w:r>
    </w:p>
    <w:p w14:paraId="79E4D3D2" w14:textId="77777777" w:rsidR="00B16676" w:rsidRPr="006608C1" w:rsidRDefault="00B16676" w:rsidP="00B16676">
      <w:pPr>
        <w:pStyle w:val="Listaszerbekezds"/>
        <w:numPr>
          <w:ilvl w:val="1"/>
          <w:numId w:val="1"/>
        </w:numPr>
        <w:ind w:left="0" w:hanging="6"/>
        <w:contextualSpacing w:val="0"/>
        <w:jc w:val="both"/>
        <w:rPr>
          <w:rFonts w:ascii="Times New Roman" w:hAnsi="Times New Roman" w:cs="Times New Roman"/>
          <w:lang w:val="en-GB"/>
        </w:rPr>
      </w:pPr>
      <w:r w:rsidRPr="006608C1">
        <w:rPr>
          <w:rFonts w:ascii="Times New Roman" w:hAnsi="Times New Roman" w:cs="Times New Roman"/>
          <w:lang w:val="en-GB"/>
        </w:rPr>
        <w:t>You shall have the right to object, on grounds relating to your particular situation, at any time to processing of personal data concerning you which is based on a balance of interest, or necessary for a task carried out in the public interest or in the exercise of official authority, including profiling based on those provisions (the right to object). According to Article 21 of the GDPR, the University shall no longer process the personal data unless it demonstrates compelling legitimate grounds for the processing which override the interests, rights and freedoms of the data subject or for the establishment, exercise or defence of legal claims.</w:t>
      </w:r>
    </w:p>
    <w:p w14:paraId="1F7C2A44" w14:textId="24158739" w:rsidR="005A369E" w:rsidRPr="006608C1" w:rsidRDefault="00B16676" w:rsidP="00B16676">
      <w:pPr>
        <w:pStyle w:val="Listaszerbekezds"/>
        <w:numPr>
          <w:ilvl w:val="1"/>
          <w:numId w:val="1"/>
        </w:numPr>
        <w:ind w:left="0" w:hanging="6"/>
        <w:contextualSpacing w:val="0"/>
        <w:jc w:val="both"/>
        <w:rPr>
          <w:rFonts w:ascii="Times New Roman" w:hAnsi="Times New Roman" w:cs="Times New Roman"/>
          <w:lang w:val="en-GB"/>
        </w:rPr>
      </w:pPr>
      <w:r w:rsidRPr="006608C1">
        <w:rPr>
          <w:rFonts w:ascii="Times New Roman" w:hAnsi="Times New Roman" w:cs="Times New Roman"/>
          <w:lang w:val="en-GB"/>
        </w:rPr>
        <w:t>You can exercise your rights free of charge via the contacts (the contact persons or the data protection officer) listed in point 1. The exercise of your rights may in most cases require identifying you, while in some cases (e.g.</w:t>
      </w:r>
      <w:r w:rsidR="00854807">
        <w:rPr>
          <w:rFonts w:ascii="Times New Roman" w:hAnsi="Times New Roman" w:cs="Times New Roman"/>
          <w:lang w:val="en-GB"/>
        </w:rPr>
        <w:t>,</w:t>
      </w:r>
      <w:r w:rsidRPr="006608C1">
        <w:rPr>
          <w:rFonts w:ascii="Times New Roman" w:hAnsi="Times New Roman" w:cs="Times New Roman"/>
          <w:lang w:val="en-GB"/>
        </w:rPr>
        <w:t xml:space="preserve"> the exercise of the right to rectification) additional information may be required. The application for the exercise of your rights shall be assessed by the University within one month at the latest. If necessary, taking into account the complexity of the application and the number of applications, this period may be extended by a further two months, the extension being notified to the person concerned within 1 month.</w:t>
      </w:r>
    </w:p>
    <w:p w14:paraId="11B026AA" w14:textId="64868588" w:rsidR="0033783C" w:rsidRPr="006608C1" w:rsidRDefault="00A05CFE" w:rsidP="0033783C">
      <w:pPr>
        <w:pStyle w:val="Listaszerbekezds"/>
        <w:numPr>
          <w:ilvl w:val="0"/>
          <w:numId w:val="1"/>
        </w:numPr>
        <w:shd w:val="clear" w:color="auto" w:fill="B4C6E7" w:themeFill="accent5" w:themeFillTint="66"/>
        <w:spacing w:before="120" w:after="120" w:line="276" w:lineRule="auto"/>
        <w:ind w:left="426" w:hanging="426"/>
        <w:rPr>
          <w:rFonts w:ascii="Times New Roman" w:hAnsi="Times New Roman" w:cs="Times New Roman"/>
          <w:b/>
          <w:smallCaps/>
          <w:sz w:val="24"/>
          <w:szCs w:val="24"/>
          <w:lang w:val="en-GB"/>
        </w:rPr>
      </w:pPr>
      <w:r w:rsidRPr="006608C1">
        <w:rPr>
          <w:rFonts w:ascii="Times New Roman" w:hAnsi="Times New Roman" w:cs="Times New Roman"/>
          <w:b/>
          <w:smallCaps/>
          <w:sz w:val="24"/>
          <w:szCs w:val="24"/>
          <w:lang w:val="en-GB"/>
        </w:rPr>
        <w:t>Complaints and Remedies</w:t>
      </w:r>
    </w:p>
    <w:p w14:paraId="255C01CD" w14:textId="65B87816" w:rsidR="0033783C" w:rsidRPr="006608C1" w:rsidRDefault="0033783C" w:rsidP="0033783C">
      <w:pPr>
        <w:pStyle w:val="Listaszerbekezds"/>
        <w:ind w:left="0"/>
        <w:contextualSpacing w:val="0"/>
        <w:jc w:val="both"/>
        <w:rPr>
          <w:rFonts w:ascii="Times New Roman" w:hAnsi="Times New Roman" w:cs="Times New Roman"/>
          <w:lang w:val="en-GB"/>
        </w:rPr>
      </w:pPr>
      <w:r w:rsidRPr="006608C1">
        <w:rPr>
          <w:rFonts w:ascii="Times New Roman" w:hAnsi="Times New Roman" w:cs="Times New Roman"/>
          <w:lang w:val="en-GB"/>
        </w:rPr>
        <w:t>You can make any complaints about data processing at the contact details of the contact persons indicated in point 1., or you can contact the University's data protection officer (</w:t>
      </w:r>
      <w:hyperlink r:id="rId17" w:history="1">
        <w:r w:rsidRPr="006608C1">
          <w:rPr>
            <w:lang w:val="en-GB"/>
          </w:rPr>
          <w:t>adatvedelem@pte.hu</w:t>
        </w:r>
      </w:hyperlink>
      <w:r w:rsidRPr="006608C1">
        <w:rPr>
          <w:rFonts w:ascii="Times New Roman" w:hAnsi="Times New Roman" w:cs="Times New Roman"/>
          <w:lang w:val="en-GB"/>
        </w:rPr>
        <w:t>). If you wish to make a complaint by post, you can send a mail to 7622 Pécs Vasvári Pál u. 4. addressed to the contact persons indicated in point 1. or to the data protection officer.</w:t>
      </w:r>
    </w:p>
    <w:p w14:paraId="55BDD469" w14:textId="6137D661" w:rsidR="0033783C" w:rsidRPr="006608C1" w:rsidRDefault="0033783C" w:rsidP="0033783C">
      <w:pPr>
        <w:pStyle w:val="Listaszerbekezds"/>
        <w:ind w:left="0"/>
        <w:contextualSpacing w:val="0"/>
        <w:jc w:val="both"/>
        <w:rPr>
          <w:rFonts w:ascii="Times New Roman" w:hAnsi="Times New Roman" w:cs="Times New Roman"/>
          <w:lang w:val="en-GB"/>
        </w:rPr>
      </w:pPr>
      <w:r w:rsidRPr="006608C1">
        <w:rPr>
          <w:rFonts w:ascii="Times New Roman" w:hAnsi="Times New Roman" w:cs="Times New Roman"/>
          <w:lang w:val="en-GB"/>
        </w:rPr>
        <w:t xml:space="preserve">You may seek remedy at the Hungarian National Authority for Data Protection and Freedom of Information (contact address: H-1530 Budapest Pf.:5, Tel.: +36-1-391-1400, e-mail: </w:t>
      </w:r>
      <w:hyperlink r:id="rId18" w:history="1">
        <w:r w:rsidRPr="006608C1">
          <w:rPr>
            <w:lang w:val="en-GB"/>
          </w:rPr>
          <w:t>ugyfelszolgalat@naih.hu</w:t>
        </w:r>
      </w:hyperlink>
      <w:r w:rsidRPr="006608C1">
        <w:rPr>
          <w:rFonts w:ascii="Times New Roman" w:hAnsi="Times New Roman" w:cs="Times New Roman"/>
          <w:lang w:val="en-GB"/>
        </w:rPr>
        <w:t xml:space="preserve">, website: </w:t>
      </w:r>
      <w:hyperlink r:id="rId19" w:history="1">
        <w:r w:rsidRPr="006608C1">
          <w:rPr>
            <w:lang w:val="en-GB"/>
          </w:rPr>
          <w:t>https://www.naih.hu/general-information.html</w:t>
        </w:r>
      </w:hyperlink>
      <w:r w:rsidRPr="006608C1">
        <w:rPr>
          <w:rFonts w:ascii="Times New Roman" w:hAnsi="Times New Roman" w:cs="Times New Roman"/>
          <w:lang w:val="en-GB"/>
        </w:rPr>
        <w:t>), if you deem it necessary due to a supposed legal violation or in direct hazard of it.</w:t>
      </w:r>
    </w:p>
    <w:p w14:paraId="725A03CC" w14:textId="3C910FBD" w:rsidR="00EB7E82" w:rsidRPr="006608C1" w:rsidRDefault="0033783C" w:rsidP="00854807">
      <w:pPr>
        <w:pStyle w:val="Listaszerbekezds"/>
        <w:ind w:left="0"/>
        <w:contextualSpacing w:val="0"/>
        <w:jc w:val="both"/>
        <w:rPr>
          <w:rFonts w:ascii="Times New Roman" w:hAnsi="Times New Roman" w:cs="Times New Roman"/>
          <w:lang w:val="en-GB"/>
        </w:rPr>
      </w:pPr>
      <w:r w:rsidRPr="006608C1">
        <w:rPr>
          <w:rFonts w:ascii="Times New Roman" w:hAnsi="Times New Roman" w:cs="Times New Roman"/>
          <w:lang w:val="en-GB"/>
        </w:rPr>
        <w:t>You may file a civil action of law in case of unlawful processing at the competent or chosen Regional Court.</w:t>
      </w:r>
    </w:p>
    <w:sectPr w:rsidR="00EB7E82" w:rsidRPr="006608C1">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F764" w14:textId="77777777" w:rsidR="00D206C6" w:rsidRDefault="00D206C6" w:rsidP="00BB4B19">
      <w:pPr>
        <w:spacing w:after="0" w:line="240" w:lineRule="auto"/>
      </w:pPr>
      <w:r>
        <w:separator/>
      </w:r>
    </w:p>
  </w:endnote>
  <w:endnote w:type="continuationSeparator" w:id="0">
    <w:p w14:paraId="72958CEE" w14:textId="77777777" w:rsidR="00D206C6" w:rsidRDefault="00D206C6" w:rsidP="00BB4B19">
      <w:pPr>
        <w:spacing w:after="0" w:line="240" w:lineRule="auto"/>
      </w:pPr>
      <w:r>
        <w:continuationSeparator/>
      </w:r>
    </w:p>
  </w:endnote>
  <w:endnote w:type="continuationNotice" w:id="1">
    <w:p w14:paraId="0752EAE4" w14:textId="77777777" w:rsidR="00D206C6" w:rsidRDefault="00D20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5453979"/>
      <w:docPartObj>
        <w:docPartGallery w:val="Page Numbers (Bottom of Page)"/>
        <w:docPartUnique/>
      </w:docPartObj>
    </w:sdtPr>
    <w:sdtContent>
      <w:p w14:paraId="3ABB1675" w14:textId="4B351602" w:rsidR="002641ED" w:rsidRPr="002641ED" w:rsidRDefault="002641ED">
        <w:pPr>
          <w:pStyle w:val="llb"/>
          <w:jc w:val="center"/>
          <w:rPr>
            <w:rFonts w:ascii="Times New Roman" w:hAnsi="Times New Roman" w:cs="Times New Roman"/>
          </w:rPr>
        </w:pPr>
        <w:r w:rsidRPr="002641ED">
          <w:rPr>
            <w:rFonts w:ascii="Times New Roman" w:hAnsi="Times New Roman" w:cs="Times New Roman"/>
          </w:rPr>
          <w:fldChar w:fldCharType="begin"/>
        </w:r>
        <w:r w:rsidRPr="002641ED">
          <w:rPr>
            <w:rFonts w:ascii="Times New Roman" w:hAnsi="Times New Roman" w:cs="Times New Roman"/>
          </w:rPr>
          <w:instrText>PAGE   \* MERGEFORMAT</w:instrText>
        </w:r>
        <w:r w:rsidRPr="002641ED">
          <w:rPr>
            <w:rFonts w:ascii="Times New Roman" w:hAnsi="Times New Roman" w:cs="Times New Roman"/>
          </w:rPr>
          <w:fldChar w:fldCharType="separate"/>
        </w:r>
        <w:r w:rsidR="00562DAB" w:rsidRPr="00562DAB">
          <w:rPr>
            <w:rFonts w:ascii="Times New Roman" w:hAnsi="Times New Roman" w:cs="Times New Roman"/>
            <w:noProof/>
            <w:lang w:val="hu-HU"/>
          </w:rPr>
          <w:t>4</w:t>
        </w:r>
        <w:r w:rsidRPr="002641ED">
          <w:rPr>
            <w:rFonts w:ascii="Times New Roman" w:hAnsi="Times New Roman" w:cs="Times New Roman"/>
          </w:rPr>
          <w:fldChar w:fldCharType="end"/>
        </w:r>
      </w:p>
    </w:sdtContent>
  </w:sdt>
  <w:p w14:paraId="068666FE" w14:textId="77777777" w:rsidR="002641ED" w:rsidRDefault="002641E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3BE9" w14:textId="77777777" w:rsidR="00D206C6" w:rsidRDefault="00D206C6" w:rsidP="00BB4B19">
      <w:pPr>
        <w:spacing w:after="0" w:line="240" w:lineRule="auto"/>
      </w:pPr>
      <w:r>
        <w:separator/>
      </w:r>
    </w:p>
  </w:footnote>
  <w:footnote w:type="continuationSeparator" w:id="0">
    <w:p w14:paraId="4600C42A" w14:textId="77777777" w:rsidR="00D206C6" w:rsidRDefault="00D206C6" w:rsidP="00BB4B19">
      <w:pPr>
        <w:spacing w:after="0" w:line="240" w:lineRule="auto"/>
      </w:pPr>
      <w:r>
        <w:continuationSeparator/>
      </w:r>
    </w:p>
  </w:footnote>
  <w:footnote w:type="continuationNotice" w:id="1">
    <w:p w14:paraId="0D0D1788" w14:textId="77777777" w:rsidR="00D206C6" w:rsidRDefault="00D206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D00"/>
    <w:multiLevelType w:val="hybridMultilevel"/>
    <w:tmpl w:val="A560CB4A"/>
    <w:lvl w:ilvl="0" w:tplc="12909DB4">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A1152A8"/>
    <w:multiLevelType w:val="hybridMultilevel"/>
    <w:tmpl w:val="25E06DF6"/>
    <w:lvl w:ilvl="0" w:tplc="08DEA44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551CF6"/>
    <w:multiLevelType w:val="multilevel"/>
    <w:tmpl w:val="4DDC4BAE"/>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4D554E"/>
    <w:multiLevelType w:val="hybridMultilevel"/>
    <w:tmpl w:val="C35632DA"/>
    <w:lvl w:ilvl="0" w:tplc="2CDC6680">
      <w:start w:val="5"/>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207003"/>
    <w:multiLevelType w:val="hybridMultilevel"/>
    <w:tmpl w:val="D34243A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622F67"/>
    <w:multiLevelType w:val="hybridMultilevel"/>
    <w:tmpl w:val="689CA844"/>
    <w:lvl w:ilvl="0" w:tplc="040E0005">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 w15:restartNumberingAfterBreak="0">
    <w:nsid w:val="4094220B"/>
    <w:multiLevelType w:val="hybridMultilevel"/>
    <w:tmpl w:val="869C83F8"/>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6A8E13D1"/>
    <w:multiLevelType w:val="hybridMultilevel"/>
    <w:tmpl w:val="FD401610"/>
    <w:lvl w:ilvl="0" w:tplc="2CDC6680">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69F75BC"/>
    <w:multiLevelType w:val="hybridMultilevel"/>
    <w:tmpl w:val="22009ED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86A53E4"/>
    <w:multiLevelType w:val="hybridMultilevel"/>
    <w:tmpl w:val="DF405A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82407737">
    <w:abstractNumId w:val="2"/>
  </w:num>
  <w:num w:numId="2" w16cid:durableId="1069308987">
    <w:abstractNumId w:val="3"/>
  </w:num>
  <w:num w:numId="3" w16cid:durableId="261843682">
    <w:abstractNumId w:val="9"/>
  </w:num>
  <w:num w:numId="4" w16cid:durableId="1382169951">
    <w:abstractNumId w:val="0"/>
  </w:num>
  <w:num w:numId="5" w16cid:durableId="2017951467">
    <w:abstractNumId w:val="4"/>
  </w:num>
  <w:num w:numId="6" w16cid:durableId="1909606270">
    <w:abstractNumId w:val="6"/>
  </w:num>
  <w:num w:numId="7" w16cid:durableId="772823945">
    <w:abstractNumId w:val="5"/>
  </w:num>
  <w:num w:numId="8" w16cid:durableId="1055810056">
    <w:abstractNumId w:val="8"/>
  </w:num>
  <w:num w:numId="9" w16cid:durableId="792209917">
    <w:abstractNumId w:val="7"/>
  </w:num>
  <w:num w:numId="10" w16cid:durableId="49213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zNrU0NTI3M7O0MDBR0lEKTi0uzszPAymwrAUAdf4Q9iwAAAA="/>
  </w:docVars>
  <w:rsids>
    <w:rsidRoot w:val="00EF1EED"/>
    <w:rsid w:val="000012F9"/>
    <w:rsid w:val="0000376C"/>
    <w:rsid w:val="000168B3"/>
    <w:rsid w:val="00033570"/>
    <w:rsid w:val="0003422E"/>
    <w:rsid w:val="0004352C"/>
    <w:rsid w:val="000435A4"/>
    <w:rsid w:val="00050713"/>
    <w:rsid w:val="00055487"/>
    <w:rsid w:val="000555D6"/>
    <w:rsid w:val="000641F6"/>
    <w:rsid w:val="0007077A"/>
    <w:rsid w:val="000726B0"/>
    <w:rsid w:val="000731E1"/>
    <w:rsid w:val="00074F1D"/>
    <w:rsid w:val="000751AB"/>
    <w:rsid w:val="00075463"/>
    <w:rsid w:val="00086F9F"/>
    <w:rsid w:val="00087B72"/>
    <w:rsid w:val="00093ABE"/>
    <w:rsid w:val="00094DBB"/>
    <w:rsid w:val="000A0F9B"/>
    <w:rsid w:val="000D459B"/>
    <w:rsid w:val="000D476D"/>
    <w:rsid w:val="000D5C1A"/>
    <w:rsid w:val="000E6D73"/>
    <w:rsid w:val="000E7219"/>
    <w:rsid w:val="000F1E23"/>
    <w:rsid w:val="000F5E80"/>
    <w:rsid w:val="00100E35"/>
    <w:rsid w:val="00124298"/>
    <w:rsid w:val="00134C26"/>
    <w:rsid w:val="0013754A"/>
    <w:rsid w:val="00140571"/>
    <w:rsid w:val="00142744"/>
    <w:rsid w:val="00144F28"/>
    <w:rsid w:val="001511BC"/>
    <w:rsid w:val="001642DC"/>
    <w:rsid w:val="00182798"/>
    <w:rsid w:val="001875EF"/>
    <w:rsid w:val="0019071F"/>
    <w:rsid w:val="0019469F"/>
    <w:rsid w:val="00195E5D"/>
    <w:rsid w:val="001A2E80"/>
    <w:rsid w:val="001A6186"/>
    <w:rsid w:val="001B0300"/>
    <w:rsid w:val="001B05FA"/>
    <w:rsid w:val="001B4D6F"/>
    <w:rsid w:val="001B6B47"/>
    <w:rsid w:val="001B6F5A"/>
    <w:rsid w:val="001B79A7"/>
    <w:rsid w:val="001B7E2B"/>
    <w:rsid w:val="001C11F0"/>
    <w:rsid w:val="001C676D"/>
    <w:rsid w:val="001E2F74"/>
    <w:rsid w:val="001F0456"/>
    <w:rsid w:val="001F73E3"/>
    <w:rsid w:val="002050C8"/>
    <w:rsid w:val="00205445"/>
    <w:rsid w:val="00205CE4"/>
    <w:rsid w:val="00213BE8"/>
    <w:rsid w:val="00221B70"/>
    <w:rsid w:val="00222867"/>
    <w:rsid w:val="00225218"/>
    <w:rsid w:val="00232D57"/>
    <w:rsid w:val="00243DA4"/>
    <w:rsid w:val="002641ED"/>
    <w:rsid w:val="00266CEA"/>
    <w:rsid w:val="00271C6E"/>
    <w:rsid w:val="002737FA"/>
    <w:rsid w:val="00290FA9"/>
    <w:rsid w:val="00293E04"/>
    <w:rsid w:val="002A1DD1"/>
    <w:rsid w:val="002A2056"/>
    <w:rsid w:val="002A44B4"/>
    <w:rsid w:val="002B3400"/>
    <w:rsid w:val="002B4E14"/>
    <w:rsid w:val="002C144A"/>
    <w:rsid w:val="002C22A9"/>
    <w:rsid w:val="002C65CD"/>
    <w:rsid w:val="002D5418"/>
    <w:rsid w:val="002D76D0"/>
    <w:rsid w:val="002E2DB6"/>
    <w:rsid w:val="002F0925"/>
    <w:rsid w:val="002F3B74"/>
    <w:rsid w:val="00304BA1"/>
    <w:rsid w:val="00305250"/>
    <w:rsid w:val="003058E4"/>
    <w:rsid w:val="0033783C"/>
    <w:rsid w:val="003405CC"/>
    <w:rsid w:val="00346BCC"/>
    <w:rsid w:val="0035225F"/>
    <w:rsid w:val="00354019"/>
    <w:rsid w:val="003542E6"/>
    <w:rsid w:val="00360562"/>
    <w:rsid w:val="00382610"/>
    <w:rsid w:val="003903BF"/>
    <w:rsid w:val="0039093C"/>
    <w:rsid w:val="00392657"/>
    <w:rsid w:val="003928F0"/>
    <w:rsid w:val="003B021B"/>
    <w:rsid w:val="003B0FD9"/>
    <w:rsid w:val="003B5FEC"/>
    <w:rsid w:val="003B7920"/>
    <w:rsid w:val="003C1029"/>
    <w:rsid w:val="003C43CE"/>
    <w:rsid w:val="003C6635"/>
    <w:rsid w:val="003D2CAC"/>
    <w:rsid w:val="003D42A2"/>
    <w:rsid w:val="003D5085"/>
    <w:rsid w:val="003D607D"/>
    <w:rsid w:val="003D6713"/>
    <w:rsid w:val="00400B1B"/>
    <w:rsid w:val="00401722"/>
    <w:rsid w:val="00425513"/>
    <w:rsid w:val="00426C6F"/>
    <w:rsid w:val="00432464"/>
    <w:rsid w:val="004379C8"/>
    <w:rsid w:val="0044350E"/>
    <w:rsid w:val="004515B5"/>
    <w:rsid w:val="0045460A"/>
    <w:rsid w:val="00463D04"/>
    <w:rsid w:val="0047579D"/>
    <w:rsid w:val="00480443"/>
    <w:rsid w:val="004877F1"/>
    <w:rsid w:val="0049429A"/>
    <w:rsid w:val="00496EC7"/>
    <w:rsid w:val="004A319A"/>
    <w:rsid w:val="004B2A9E"/>
    <w:rsid w:val="004B42E5"/>
    <w:rsid w:val="004B54A6"/>
    <w:rsid w:val="004B7918"/>
    <w:rsid w:val="004D26AD"/>
    <w:rsid w:val="004E1037"/>
    <w:rsid w:val="004E1A42"/>
    <w:rsid w:val="004E24E4"/>
    <w:rsid w:val="004F5639"/>
    <w:rsid w:val="004F646A"/>
    <w:rsid w:val="00514DBB"/>
    <w:rsid w:val="00516BF7"/>
    <w:rsid w:val="00520C01"/>
    <w:rsid w:val="00527936"/>
    <w:rsid w:val="0053139E"/>
    <w:rsid w:val="005357D2"/>
    <w:rsid w:val="005365F0"/>
    <w:rsid w:val="005412B3"/>
    <w:rsid w:val="00542EE2"/>
    <w:rsid w:val="00545F49"/>
    <w:rsid w:val="00546574"/>
    <w:rsid w:val="00550F1E"/>
    <w:rsid w:val="00551D62"/>
    <w:rsid w:val="0055499D"/>
    <w:rsid w:val="00562DAB"/>
    <w:rsid w:val="005665C9"/>
    <w:rsid w:val="005675DE"/>
    <w:rsid w:val="005814B2"/>
    <w:rsid w:val="00581943"/>
    <w:rsid w:val="0059125A"/>
    <w:rsid w:val="005960ED"/>
    <w:rsid w:val="00597675"/>
    <w:rsid w:val="005A369E"/>
    <w:rsid w:val="005E433E"/>
    <w:rsid w:val="005E4C36"/>
    <w:rsid w:val="005E5874"/>
    <w:rsid w:val="005E675D"/>
    <w:rsid w:val="005F5EB1"/>
    <w:rsid w:val="00613039"/>
    <w:rsid w:val="00617A4E"/>
    <w:rsid w:val="00620D4C"/>
    <w:rsid w:val="006239C5"/>
    <w:rsid w:val="00631144"/>
    <w:rsid w:val="006313B1"/>
    <w:rsid w:val="0063334E"/>
    <w:rsid w:val="0063501C"/>
    <w:rsid w:val="006373FD"/>
    <w:rsid w:val="00653573"/>
    <w:rsid w:val="0065759B"/>
    <w:rsid w:val="00660453"/>
    <w:rsid w:val="006608C1"/>
    <w:rsid w:val="00665A89"/>
    <w:rsid w:val="0067259F"/>
    <w:rsid w:val="0067351C"/>
    <w:rsid w:val="0068233A"/>
    <w:rsid w:val="00687DFF"/>
    <w:rsid w:val="006947BB"/>
    <w:rsid w:val="00697B81"/>
    <w:rsid w:val="006A26DA"/>
    <w:rsid w:val="006B2F4F"/>
    <w:rsid w:val="006C71F9"/>
    <w:rsid w:val="006F044A"/>
    <w:rsid w:val="007108FA"/>
    <w:rsid w:val="007120E2"/>
    <w:rsid w:val="00713C2E"/>
    <w:rsid w:val="00721CD0"/>
    <w:rsid w:val="00733AE0"/>
    <w:rsid w:val="00735AB6"/>
    <w:rsid w:val="00741A56"/>
    <w:rsid w:val="00744555"/>
    <w:rsid w:val="00744ACF"/>
    <w:rsid w:val="007533D1"/>
    <w:rsid w:val="007621A2"/>
    <w:rsid w:val="0077397D"/>
    <w:rsid w:val="00780350"/>
    <w:rsid w:val="0079274B"/>
    <w:rsid w:val="007940D7"/>
    <w:rsid w:val="00797E25"/>
    <w:rsid w:val="007A07E7"/>
    <w:rsid w:val="007A6169"/>
    <w:rsid w:val="007A6C7E"/>
    <w:rsid w:val="007C1C24"/>
    <w:rsid w:val="007C1FFD"/>
    <w:rsid w:val="007D5BD7"/>
    <w:rsid w:val="007E6908"/>
    <w:rsid w:val="007F188D"/>
    <w:rsid w:val="007F3332"/>
    <w:rsid w:val="00802682"/>
    <w:rsid w:val="00811FBD"/>
    <w:rsid w:val="00815CC9"/>
    <w:rsid w:val="00823863"/>
    <w:rsid w:val="00824D4E"/>
    <w:rsid w:val="00836172"/>
    <w:rsid w:val="00852522"/>
    <w:rsid w:val="008529A6"/>
    <w:rsid w:val="0085301E"/>
    <w:rsid w:val="00854807"/>
    <w:rsid w:val="00862AE5"/>
    <w:rsid w:val="008704BE"/>
    <w:rsid w:val="00871C44"/>
    <w:rsid w:val="00873D39"/>
    <w:rsid w:val="00886D2C"/>
    <w:rsid w:val="00891429"/>
    <w:rsid w:val="00891EE8"/>
    <w:rsid w:val="008A6476"/>
    <w:rsid w:val="008A67C3"/>
    <w:rsid w:val="008B544C"/>
    <w:rsid w:val="008B5890"/>
    <w:rsid w:val="008C4912"/>
    <w:rsid w:val="008F0E2D"/>
    <w:rsid w:val="008F1698"/>
    <w:rsid w:val="008F70BF"/>
    <w:rsid w:val="008F7355"/>
    <w:rsid w:val="00902570"/>
    <w:rsid w:val="009027B0"/>
    <w:rsid w:val="00906442"/>
    <w:rsid w:val="00910A22"/>
    <w:rsid w:val="00911891"/>
    <w:rsid w:val="0091386A"/>
    <w:rsid w:val="009178B8"/>
    <w:rsid w:val="009306A0"/>
    <w:rsid w:val="00945A72"/>
    <w:rsid w:val="009617C1"/>
    <w:rsid w:val="00980EB5"/>
    <w:rsid w:val="00982D4C"/>
    <w:rsid w:val="0099162A"/>
    <w:rsid w:val="009929BB"/>
    <w:rsid w:val="009A25D7"/>
    <w:rsid w:val="009A41DA"/>
    <w:rsid w:val="009A4C2F"/>
    <w:rsid w:val="009A5AD3"/>
    <w:rsid w:val="009B5776"/>
    <w:rsid w:val="009C0243"/>
    <w:rsid w:val="009C29ED"/>
    <w:rsid w:val="009C5A93"/>
    <w:rsid w:val="009D0AA1"/>
    <w:rsid w:val="009E27E7"/>
    <w:rsid w:val="009E5C54"/>
    <w:rsid w:val="009E6654"/>
    <w:rsid w:val="009E7448"/>
    <w:rsid w:val="009F370C"/>
    <w:rsid w:val="009F6563"/>
    <w:rsid w:val="00A0274E"/>
    <w:rsid w:val="00A05CFE"/>
    <w:rsid w:val="00A06734"/>
    <w:rsid w:val="00A0687D"/>
    <w:rsid w:val="00A1009C"/>
    <w:rsid w:val="00A13EDD"/>
    <w:rsid w:val="00A16FE1"/>
    <w:rsid w:val="00A23DF9"/>
    <w:rsid w:val="00A27DC7"/>
    <w:rsid w:val="00A35781"/>
    <w:rsid w:val="00A35FBD"/>
    <w:rsid w:val="00A42215"/>
    <w:rsid w:val="00A42AB8"/>
    <w:rsid w:val="00A43230"/>
    <w:rsid w:val="00A543E5"/>
    <w:rsid w:val="00A55588"/>
    <w:rsid w:val="00A64408"/>
    <w:rsid w:val="00A65108"/>
    <w:rsid w:val="00A80649"/>
    <w:rsid w:val="00A8077B"/>
    <w:rsid w:val="00A80CE6"/>
    <w:rsid w:val="00A84EE1"/>
    <w:rsid w:val="00A8705A"/>
    <w:rsid w:val="00A90744"/>
    <w:rsid w:val="00A930B4"/>
    <w:rsid w:val="00AA28D4"/>
    <w:rsid w:val="00AA3171"/>
    <w:rsid w:val="00AA4914"/>
    <w:rsid w:val="00AB2B2E"/>
    <w:rsid w:val="00AB3B23"/>
    <w:rsid w:val="00AD058E"/>
    <w:rsid w:val="00AD7DF1"/>
    <w:rsid w:val="00AE01C8"/>
    <w:rsid w:val="00AE2A48"/>
    <w:rsid w:val="00AE6D24"/>
    <w:rsid w:val="00AF1081"/>
    <w:rsid w:val="00AF5058"/>
    <w:rsid w:val="00AF51DF"/>
    <w:rsid w:val="00B024A1"/>
    <w:rsid w:val="00B16676"/>
    <w:rsid w:val="00B2218F"/>
    <w:rsid w:val="00B2400F"/>
    <w:rsid w:val="00B248AD"/>
    <w:rsid w:val="00B2717F"/>
    <w:rsid w:val="00B316FB"/>
    <w:rsid w:val="00B31ACC"/>
    <w:rsid w:val="00B376A1"/>
    <w:rsid w:val="00B37743"/>
    <w:rsid w:val="00B555CF"/>
    <w:rsid w:val="00B61528"/>
    <w:rsid w:val="00B6743F"/>
    <w:rsid w:val="00B70CB0"/>
    <w:rsid w:val="00B74C17"/>
    <w:rsid w:val="00B802C2"/>
    <w:rsid w:val="00B83E7E"/>
    <w:rsid w:val="00B91D49"/>
    <w:rsid w:val="00B9241A"/>
    <w:rsid w:val="00BA12D7"/>
    <w:rsid w:val="00BA2FA4"/>
    <w:rsid w:val="00BB4B19"/>
    <w:rsid w:val="00BB7287"/>
    <w:rsid w:val="00BC087E"/>
    <w:rsid w:val="00BC0B16"/>
    <w:rsid w:val="00BD2BC3"/>
    <w:rsid w:val="00BE161E"/>
    <w:rsid w:val="00BF5347"/>
    <w:rsid w:val="00C03558"/>
    <w:rsid w:val="00C05A0A"/>
    <w:rsid w:val="00C224DB"/>
    <w:rsid w:val="00C30F08"/>
    <w:rsid w:val="00C5266E"/>
    <w:rsid w:val="00C62044"/>
    <w:rsid w:val="00C64CD6"/>
    <w:rsid w:val="00C65193"/>
    <w:rsid w:val="00C6589A"/>
    <w:rsid w:val="00C65EE0"/>
    <w:rsid w:val="00C7622F"/>
    <w:rsid w:val="00CA3DB0"/>
    <w:rsid w:val="00CA55AA"/>
    <w:rsid w:val="00CA7C37"/>
    <w:rsid w:val="00CB488A"/>
    <w:rsid w:val="00CC082B"/>
    <w:rsid w:val="00CC3C01"/>
    <w:rsid w:val="00CC493C"/>
    <w:rsid w:val="00CD63E7"/>
    <w:rsid w:val="00CD6E7A"/>
    <w:rsid w:val="00CE6632"/>
    <w:rsid w:val="00CF576D"/>
    <w:rsid w:val="00D05965"/>
    <w:rsid w:val="00D05A28"/>
    <w:rsid w:val="00D121D5"/>
    <w:rsid w:val="00D137AE"/>
    <w:rsid w:val="00D16D02"/>
    <w:rsid w:val="00D206C6"/>
    <w:rsid w:val="00D345FB"/>
    <w:rsid w:val="00D34C34"/>
    <w:rsid w:val="00D55EE7"/>
    <w:rsid w:val="00D65814"/>
    <w:rsid w:val="00D65B95"/>
    <w:rsid w:val="00D7169F"/>
    <w:rsid w:val="00D746DC"/>
    <w:rsid w:val="00D8011F"/>
    <w:rsid w:val="00D90C77"/>
    <w:rsid w:val="00DA76B1"/>
    <w:rsid w:val="00DB622A"/>
    <w:rsid w:val="00DC3B54"/>
    <w:rsid w:val="00DC5BAF"/>
    <w:rsid w:val="00DC7B6A"/>
    <w:rsid w:val="00E04F83"/>
    <w:rsid w:val="00E12145"/>
    <w:rsid w:val="00E13B10"/>
    <w:rsid w:val="00E1522A"/>
    <w:rsid w:val="00E16E23"/>
    <w:rsid w:val="00E23022"/>
    <w:rsid w:val="00E261A6"/>
    <w:rsid w:val="00E3406F"/>
    <w:rsid w:val="00E34B12"/>
    <w:rsid w:val="00E42510"/>
    <w:rsid w:val="00E46042"/>
    <w:rsid w:val="00E46A55"/>
    <w:rsid w:val="00E634A8"/>
    <w:rsid w:val="00E71394"/>
    <w:rsid w:val="00E71E86"/>
    <w:rsid w:val="00E82232"/>
    <w:rsid w:val="00EA2D5B"/>
    <w:rsid w:val="00EA312C"/>
    <w:rsid w:val="00EB1C03"/>
    <w:rsid w:val="00EB7E82"/>
    <w:rsid w:val="00EC21BF"/>
    <w:rsid w:val="00EC2365"/>
    <w:rsid w:val="00EE4801"/>
    <w:rsid w:val="00EE4B2F"/>
    <w:rsid w:val="00EE7D48"/>
    <w:rsid w:val="00EF1365"/>
    <w:rsid w:val="00EF1EED"/>
    <w:rsid w:val="00EF501B"/>
    <w:rsid w:val="00F004B2"/>
    <w:rsid w:val="00F0289F"/>
    <w:rsid w:val="00F032B8"/>
    <w:rsid w:val="00F03750"/>
    <w:rsid w:val="00F055DB"/>
    <w:rsid w:val="00F12DB5"/>
    <w:rsid w:val="00F22006"/>
    <w:rsid w:val="00F264A7"/>
    <w:rsid w:val="00F32C9A"/>
    <w:rsid w:val="00F35998"/>
    <w:rsid w:val="00F40BA0"/>
    <w:rsid w:val="00F42974"/>
    <w:rsid w:val="00F448FC"/>
    <w:rsid w:val="00F56DAA"/>
    <w:rsid w:val="00F77B03"/>
    <w:rsid w:val="00F840B5"/>
    <w:rsid w:val="00F93406"/>
    <w:rsid w:val="00FA3DC2"/>
    <w:rsid w:val="00FA48FE"/>
    <w:rsid w:val="00FA63DA"/>
    <w:rsid w:val="00FB5230"/>
    <w:rsid w:val="00FB5E6F"/>
    <w:rsid w:val="00FC198D"/>
    <w:rsid w:val="00FC5155"/>
    <w:rsid w:val="00FC750B"/>
    <w:rsid w:val="00FC7EA0"/>
    <w:rsid w:val="00FD597A"/>
    <w:rsid w:val="00FE2B8C"/>
    <w:rsid w:val="00FE4C1C"/>
    <w:rsid w:val="00FE50D2"/>
    <w:rsid w:val="00FF1F8B"/>
    <w:rsid w:val="00FF30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374D"/>
  <w15:chartTrackingRefBased/>
  <w15:docId w15:val="{FF37A96F-2627-4F31-946B-DF0ACF32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rsid w:val="00EF1EED"/>
    <w:pPr>
      <w:suppressAutoHyphens/>
      <w:spacing w:after="0" w:line="240" w:lineRule="auto"/>
      <w:jc w:val="both"/>
    </w:pPr>
    <w:rPr>
      <w:rFonts w:ascii="Times New Roman" w:eastAsia="Times New Roman" w:hAnsi="Times New Roman" w:cs="Times New Roman"/>
      <w:sz w:val="24"/>
      <w:szCs w:val="20"/>
      <w:lang w:val="fr-FR" w:eastAsia="zh-CN"/>
    </w:rPr>
  </w:style>
  <w:style w:type="character" w:customStyle="1" w:styleId="SzvegtrzsChar">
    <w:name w:val="Szövegtörzs Char"/>
    <w:basedOn w:val="Bekezdsalapbettpusa"/>
    <w:link w:val="Szvegtrzs"/>
    <w:uiPriority w:val="99"/>
    <w:rsid w:val="00EF1EED"/>
    <w:rPr>
      <w:rFonts w:ascii="Times New Roman" w:eastAsia="Times New Roman" w:hAnsi="Times New Roman" w:cs="Times New Roman"/>
      <w:sz w:val="24"/>
      <w:szCs w:val="20"/>
      <w:lang w:val="fr-FR" w:eastAsia="zh-CN"/>
    </w:rPr>
  </w:style>
  <w:style w:type="paragraph" w:styleId="Listaszerbekezds">
    <w:name w:val="List Paragraph"/>
    <w:basedOn w:val="Norml"/>
    <w:uiPriority w:val="34"/>
    <w:qFormat/>
    <w:rsid w:val="00EF1EED"/>
    <w:pPr>
      <w:ind w:left="720"/>
      <w:contextualSpacing/>
    </w:pPr>
  </w:style>
  <w:style w:type="character" w:styleId="Hiperhivatkozs">
    <w:name w:val="Hyperlink"/>
    <w:basedOn w:val="Bekezdsalapbettpusa"/>
    <w:uiPriority w:val="99"/>
    <w:unhideWhenUsed/>
    <w:rsid w:val="00EF1EED"/>
    <w:rPr>
      <w:color w:val="0563C1" w:themeColor="hyperlink"/>
      <w:u w:val="single"/>
    </w:rPr>
  </w:style>
  <w:style w:type="paragraph" w:styleId="Buborkszveg">
    <w:name w:val="Balloon Text"/>
    <w:basedOn w:val="Norml"/>
    <w:link w:val="BuborkszvegChar"/>
    <w:uiPriority w:val="99"/>
    <w:semiHidden/>
    <w:unhideWhenUsed/>
    <w:rsid w:val="00FC7EA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7EA0"/>
    <w:rPr>
      <w:rFonts w:ascii="Segoe UI" w:hAnsi="Segoe UI" w:cs="Segoe UI"/>
      <w:sz w:val="18"/>
      <w:szCs w:val="18"/>
      <w:lang w:val="en-US"/>
    </w:rPr>
  </w:style>
  <w:style w:type="character" w:styleId="Mrltotthiperhivatkozs">
    <w:name w:val="FollowedHyperlink"/>
    <w:basedOn w:val="Bekezdsalapbettpusa"/>
    <w:uiPriority w:val="99"/>
    <w:semiHidden/>
    <w:unhideWhenUsed/>
    <w:rsid w:val="00A06734"/>
    <w:rPr>
      <w:color w:val="954F72" w:themeColor="followedHyperlink"/>
      <w:u w:val="single"/>
    </w:rPr>
  </w:style>
  <w:style w:type="paragraph" w:styleId="lfej">
    <w:name w:val="header"/>
    <w:basedOn w:val="Norml"/>
    <w:link w:val="lfejChar"/>
    <w:uiPriority w:val="99"/>
    <w:unhideWhenUsed/>
    <w:rsid w:val="00BB4B19"/>
    <w:pPr>
      <w:tabs>
        <w:tab w:val="center" w:pos="4536"/>
        <w:tab w:val="right" w:pos="9072"/>
      </w:tabs>
      <w:spacing w:after="0" w:line="240" w:lineRule="auto"/>
    </w:pPr>
  </w:style>
  <w:style w:type="character" w:customStyle="1" w:styleId="lfejChar">
    <w:name w:val="Élőfej Char"/>
    <w:basedOn w:val="Bekezdsalapbettpusa"/>
    <w:link w:val="lfej"/>
    <w:uiPriority w:val="99"/>
    <w:rsid w:val="00BB4B19"/>
    <w:rPr>
      <w:lang w:val="en-US"/>
    </w:rPr>
  </w:style>
  <w:style w:type="paragraph" w:styleId="llb">
    <w:name w:val="footer"/>
    <w:basedOn w:val="Norml"/>
    <w:link w:val="llbChar"/>
    <w:uiPriority w:val="99"/>
    <w:unhideWhenUsed/>
    <w:rsid w:val="00BB4B19"/>
    <w:pPr>
      <w:tabs>
        <w:tab w:val="center" w:pos="4536"/>
        <w:tab w:val="right" w:pos="9072"/>
      </w:tabs>
      <w:spacing w:after="0" w:line="240" w:lineRule="auto"/>
    </w:pPr>
  </w:style>
  <w:style w:type="character" w:customStyle="1" w:styleId="llbChar">
    <w:name w:val="Élőláb Char"/>
    <w:basedOn w:val="Bekezdsalapbettpusa"/>
    <w:link w:val="llb"/>
    <w:uiPriority w:val="99"/>
    <w:rsid w:val="00BB4B19"/>
    <w:rPr>
      <w:lang w:val="en-US"/>
    </w:rPr>
  </w:style>
  <w:style w:type="character" w:styleId="Jegyzethivatkozs">
    <w:name w:val="annotation reference"/>
    <w:basedOn w:val="Bekezdsalapbettpusa"/>
    <w:uiPriority w:val="99"/>
    <w:semiHidden/>
    <w:unhideWhenUsed/>
    <w:rsid w:val="00A35FBD"/>
    <w:rPr>
      <w:sz w:val="16"/>
      <w:szCs w:val="16"/>
    </w:rPr>
  </w:style>
  <w:style w:type="paragraph" w:styleId="Jegyzetszveg">
    <w:name w:val="annotation text"/>
    <w:basedOn w:val="Norml"/>
    <w:link w:val="JegyzetszvegChar"/>
    <w:uiPriority w:val="99"/>
    <w:unhideWhenUsed/>
    <w:rsid w:val="00CD63E7"/>
    <w:pPr>
      <w:spacing w:line="240" w:lineRule="auto"/>
    </w:pPr>
    <w:rPr>
      <w:rFonts w:ascii="Times New Roman" w:hAnsi="Times New Roman"/>
      <w:sz w:val="20"/>
      <w:szCs w:val="20"/>
    </w:rPr>
  </w:style>
  <w:style w:type="character" w:customStyle="1" w:styleId="JegyzetszvegChar">
    <w:name w:val="Jegyzetszöveg Char"/>
    <w:basedOn w:val="Bekezdsalapbettpusa"/>
    <w:link w:val="Jegyzetszveg"/>
    <w:uiPriority w:val="99"/>
    <w:rsid w:val="00CD63E7"/>
    <w:rPr>
      <w:rFonts w:ascii="Times New Roman" w:hAnsi="Times New Roman"/>
      <w:sz w:val="20"/>
      <w:szCs w:val="20"/>
      <w:lang w:val="en-US"/>
    </w:rPr>
  </w:style>
  <w:style w:type="paragraph" w:styleId="Megjegyzstrgya">
    <w:name w:val="annotation subject"/>
    <w:basedOn w:val="Jegyzetszveg"/>
    <w:next w:val="Jegyzetszveg"/>
    <w:link w:val="MegjegyzstrgyaChar"/>
    <w:uiPriority w:val="99"/>
    <w:semiHidden/>
    <w:unhideWhenUsed/>
    <w:rsid w:val="00A35FBD"/>
    <w:rPr>
      <w:b/>
      <w:bCs/>
    </w:rPr>
  </w:style>
  <w:style w:type="character" w:customStyle="1" w:styleId="MegjegyzstrgyaChar">
    <w:name w:val="Megjegyzés tárgya Char"/>
    <w:basedOn w:val="JegyzetszvegChar"/>
    <w:link w:val="Megjegyzstrgya"/>
    <w:uiPriority w:val="99"/>
    <w:semiHidden/>
    <w:rsid w:val="00A35FBD"/>
    <w:rPr>
      <w:rFonts w:ascii="Times New Roman" w:hAnsi="Times New Roman"/>
      <w:b/>
      <w:bCs/>
      <w:sz w:val="20"/>
      <w:szCs w:val="20"/>
      <w:lang w:val="en-US"/>
    </w:rPr>
  </w:style>
  <w:style w:type="paragraph" w:styleId="Lbjegyzetszveg">
    <w:name w:val="footnote text"/>
    <w:basedOn w:val="Norml"/>
    <w:link w:val="LbjegyzetszvegChar"/>
    <w:uiPriority w:val="99"/>
    <w:semiHidden/>
    <w:unhideWhenUsed/>
    <w:rsid w:val="00EB1C0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B1C03"/>
    <w:rPr>
      <w:sz w:val="20"/>
      <w:szCs w:val="20"/>
      <w:lang w:val="en-US"/>
    </w:rPr>
  </w:style>
  <w:style w:type="character" w:styleId="Lbjegyzet-hivatkozs">
    <w:name w:val="footnote reference"/>
    <w:basedOn w:val="Bekezdsalapbettpusa"/>
    <w:uiPriority w:val="99"/>
    <w:semiHidden/>
    <w:unhideWhenUsed/>
    <w:rsid w:val="00EB1C03"/>
    <w:rPr>
      <w:vertAlign w:val="superscript"/>
    </w:rPr>
  </w:style>
  <w:style w:type="character" w:customStyle="1" w:styleId="Feloldatlanmegemlts1">
    <w:name w:val="Feloldatlan megemlítés1"/>
    <w:basedOn w:val="Bekezdsalapbettpusa"/>
    <w:uiPriority w:val="99"/>
    <w:semiHidden/>
    <w:unhideWhenUsed/>
    <w:rsid w:val="00EB1C03"/>
    <w:rPr>
      <w:color w:val="605E5C"/>
      <w:shd w:val="clear" w:color="auto" w:fill="E1DFDD"/>
    </w:rPr>
  </w:style>
  <w:style w:type="table" w:styleId="Rcsostblzat">
    <w:name w:val="Table Grid"/>
    <w:basedOn w:val="Normltblzat"/>
    <w:uiPriority w:val="39"/>
    <w:rsid w:val="009C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2">
    <w:name w:val="Feloldatlan megemlítés2"/>
    <w:basedOn w:val="Bekezdsalapbettpusa"/>
    <w:uiPriority w:val="99"/>
    <w:semiHidden/>
    <w:unhideWhenUsed/>
    <w:rsid w:val="00E634A8"/>
    <w:rPr>
      <w:color w:val="605E5C"/>
      <w:shd w:val="clear" w:color="auto" w:fill="E1DFDD"/>
    </w:rPr>
  </w:style>
  <w:style w:type="paragraph" w:customStyle="1" w:styleId="doc-ti">
    <w:name w:val="doc-ti"/>
    <w:basedOn w:val="Norml"/>
    <w:rsid w:val="00A1009C"/>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customStyle="1" w:styleId="Feloldatlanmegemlts3">
    <w:name w:val="Feloldatlan megemlítés3"/>
    <w:basedOn w:val="Bekezdsalapbettpusa"/>
    <w:uiPriority w:val="99"/>
    <w:semiHidden/>
    <w:unhideWhenUsed/>
    <w:rsid w:val="00581943"/>
    <w:rPr>
      <w:color w:val="605E5C"/>
      <w:shd w:val="clear" w:color="auto" w:fill="E1DFDD"/>
    </w:rPr>
  </w:style>
  <w:style w:type="character" w:customStyle="1" w:styleId="normaltextrun">
    <w:name w:val="normaltextrun"/>
    <w:basedOn w:val="Bekezdsalapbettpusa"/>
    <w:rsid w:val="007A07E7"/>
  </w:style>
  <w:style w:type="character" w:customStyle="1" w:styleId="contact">
    <w:name w:val="contact"/>
    <w:basedOn w:val="Bekezdsalapbettpusa"/>
    <w:rsid w:val="00562DAB"/>
  </w:style>
  <w:style w:type="character" w:styleId="Feloldatlanmegemlts">
    <w:name w:val="Unresolved Mention"/>
    <w:basedOn w:val="Bekezdsalapbettpusa"/>
    <w:uiPriority w:val="99"/>
    <w:semiHidden/>
    <w:unhideWhenUsed/>
    <w:rsid w:val="00AA3171"/>
    <w:rPr>
      <w:color w:val="605E5C"/>
      <w:shd w:val="clear" w:color="auto" w:fill="E1DFDD"/>
    </w:rPr>
  </w:style>
  <w:style w:type="character" w:styleId="Kiemels2">
    <w:name w:val="Strong"/>
    <w:basedOn w:val="Bekezdsalapbettpusa"/>
    <w:uiPriority w:val="22"/>
    <w:qFormat/>
    <w:rsid w:val="00194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2239">
      <w:bodyDiv w:val="1"/>
      <w:marLeft w:val="0"/>
      <w:marRight w:val="0"/>
      <w:marTop w:val="0"/>
      <w:marBottom w:val="0"/>
      <w:divBdr>
        <w:top w:val="none" w:sz="0" w:space="0" w:color="auto"/>
        <w:left w:val="none" w:sz="0" w:space="0" w:color="auto"/>
        <w:bottom w:val="none" w:sz="0" w:space="0" w:color="auto"/>
        <w:right w:val="none" w:sz="0" w:space="0" w:color="auto"/>
      </w:divBdr>
    </w:div>
    <w:div w:id="135269360">
      <w:bodyDiv w:val="1"/>
      <w:marLeft w:val="0"/>
      <w:marRight w:val="0"/>
      <w:marTop w:val="0"/>
      <w:marBottom w:val="0"/>
      <w:divBdr>
        <w:top w:val="none" w:sz="0" w:space="0" w:color="auto"/>
        <w:left w:val="none" w:sz="0" w:space="0" w:color="auto"/>
        <w:bottom w:val="none" w:sz="0" w:space="0" w:color="auto"/>
        <w:right w:val="none" w:sz="0" w:space="0" w:color="auto"/>
      </w:divBdr>
    </w:div>
    <w:div w:id="407197228">
      <w:bodyDiv w:val="1"/>
      <w:marLeft w:val="0"/>
      <w:marRight w:val="0"/>
      <w:marTop w:val="0"/>
      <w:marBottom w:val="0"/>
      <w:divBdr>
        <w:top w:val="none" w:sz="0" w:space="0" w:color="auto"/>
        <w:left w:val="none" w:sz="0" w:space="0" w:color="auto"/>
        <w:bottom w:val="none" w:sz="0" w:space="0" w:color="auto"/>
        <w:right w:val="none" w:sz="0" w:space="0" w:color="auto"/>
      </w:divBdr>
    </w:div>
    <w:div w:id="456417442">
      <w:bodyDiv w:val="1"/>
      <w:marLeft w:val="0"/>
      <w:marRight w:val="0"/>
      <w:marTop w:val="0"/>
      <w:marBottom w:val="0"/>
      <w:divBdr>
        <w:top w:val="none" w:sz="0" w:space="0" w:color="auto"/>
        <w:left w:val="none" w:sz="0" w:space="0" w:color="auto"/>
        <w:bottom w:val="none" w:sz="0" w:space="0" w:color="auto"/>
        <w:right w:val="none" w:sz="0" w:space="0" w:color="auto"/>
      </w:divBdr>
    </w:div>
    <w:div w:id="721027365">
      <w:bodyDiv w:val="1"/>
      <w:marLeft w:val="0"/>
      <w:marRight w:val="0"/>
      <w:marTop w:val="0"/>
      <w:marBottom w:val="0"/>
      <w:divBdr>
        <w:top w:val="none" w:sz="0" w:space="0" w:color="auto"/>
        <w:left w:val="none" w:sz="0" w:space="0" w:color="auto"/>
        <w:bottom w:val="none" w:sz="0" w:space="0" w:color="auto"/>
        <w:right w:val="none" w:sz="0" w:space="0" w:color="auto"/>
      </w:divBdr>
    </w:div>
    <w:div w:id="926504827">
      <w:bodyDiv w:val="1"/>
      <w:marLeft w:val="0"/>
      <w:marRight w:val="0"/>
      <w:marTop w:val="0"/>
      <w:marBottom w:val="0"/>
      <w:divBdr>
        <w:top w:val="none" w:sz="0" w:space="0" w:color="auto"/>
        <w:left w:val="none" w:sz="0" w:space="0" w:color="auto"/>
        <w:bottom w:val="none" w:sz="0" w:space="0" w:color="auto"/>
        <w:right w:val="none" w:sz="0" w:space="0" w:color="auto"/>
      </w:divBdr>
    </w:div>
    <w:div w:id="1076245249">
      <w:bodyDiv w:val="1"/>
      <w:marLeft w:val="0"/>
      <w:marRight w:val="0"/>
      <w:marTop w:val="0"/>
      <w:marBottom w:val="0"/>
      <w:divBdr>
        <w:top w:val="none" w:sz="0" w:space="0" w:color="auto"/>
        <w:left w:val="none" w:sz="0" w:space="0" w:color="auto"/>
        <w:bottom w:val="none" w:sz="0" w:space="0" w:color="auto"/>
        <w:right w:val="none" w:sz="0" w:space="0" w:color="auto"/>
      </w:divBdr>
    </w:div>
    <w:div w:id="1138188835">
      <w:bodyDiv w:val="1"/>
      <w:marLeft w:val="0"/>
      <w:marRight w:val="0"/>
      <w:marTop w:val="0"/>
      <w:marBottom w:val="0"/>
      <w:divBdr>
        <w:top w:val="none" w:sz="0" w:space="0" w:color="auto"/>
        <w:left w:val="none" w:sz="0" w:space="0" w:color="auto"/>
        <w:bottom w:val="none" w:sz="0" w:space="0" w:color="auto"/>
        <w:right w:val="none" w:sz="0" w:space="0" w:color="auto"/>
      </w:divBdr>
    </w:div>
    <w:div w:id="1203787171">
      <w:bodyDiv w:val="1"/>
      <w:marLeft w:val="0"/>
      <w:marRight w:val="0"/>
      <w:marTop w:val="0"/>
      <w:marBottom w:val="0"/>
      <w:divBdr>
        <w:top w:val="none" w:sz="0" w:space="0" w:color="auto"/>
        <w:left w:val="none" w:sz="0" w:space="0" w:color="auto"/>
        <w:bottom w:val="none" w:sz="0" w:space="0" w:color="auto"/>
        <w:right w:val="none" w:sz="0" w:space="0" w:color="auto"/>
      </w:divBdr>
    </w:div>
    <w:div w:id="1483960432">
      <w:bodyDiv w:val="1"/>
      <w:marLeft w:val="0"/>
      <w:marRight w:val="0"/>
      <w:marTop w:val="0"/>
      <w:marBottom w:val="0"/>
      <w:divBdr>
        <w:top w:val="none" w:sz="0" w:space="0" w:color="auto"/>
        <w:left w:val="none" w:sz="0" w:space="0" w:color="auto"/>
        <w:bottom w:val="none" w:sz="0" w:space="0" w:color="auto"/>
        <w:right w:val="none" w:sz="0" w:space="0" w:color="auto"/>
      </w:divBdr>
    </w:div>
    <w:div w:id="1734887190">
      <w:bodyDiv w:val="1"/>
      <w:marLeft w:val="0"/>
      <w:marRight w:val="0"/>
      <w:marTop w:val="0"/>
      <w:marBottom w:val="0"/>
      <w:divBdr>
        <w:top w:val="none" w:sz="0" w:space="0" w:color="auto"/>
        <w:left w:val="none" w:sz="0" w:space="0" w:color="auto"/>
        <w:bottom w:val="none" w:sz="0" w:space="0" w:color="auto"/>
        <w:right w:val="none" w:sz="0" w:space="0" w:color="auto"/>
      </w:divBdr>
    </w:div>
    <w:div w:id="1805276154">
      <w:bodyDiv w:val="1"/>
      <w:marLeft w:val="0"/>
      <w:marRight w:val="0"/>
      <w:marTop w:val="0"/>
      <w:marBottom w:val="0"/>
      <w:divBdr>
        <w:top w:val="none" w:sz="0" w:space="0" w:color="auto"/>
        <w:left w:val="none" w:sz="0" w:space="0" w:color="auto"/>
        <w:bottom w:val="none" w:sz="0" w:space="0" w:color="auto"/>
        <w:right w:val="none" w:sz="0" w:space="0" w:color="auto"/>
      </w:divBdr>
    </w:div>
    <w:div w:id="1809279987">
      <w:bodyDiv w:val="1"/>
      <w:marLeft w:val="0"/>
      <w:marRight w:val="0"/>
      <w:marTop w:val="0"/>
      <w:marBottom w:val="0"/>
      <w:divBdr>
        <w:top w:val="none" w:sz="0" w:space="0" w:color="auto"/>
        <w:left w:val="none" w:sz="0" w:space="0" w:color="auto"/>
        <w:bottom w:val="none" w:sz="0" w:space="0" w:color="auto"/>
        <w:right w:val="none" w:sz="0" w:space="0" w:color="auto"/>
      </w:divBdr>
    </w:div>
    <w:div w:id="1818263298">
      <w:bodyDiv w:val="1"/>
      <w:marLeft w:val="0"/>
      <w:marRight w:val="0"/>
      <w:marTop w:val="0"/>
      <w:marBottom w:val="0"/>
      <w:divBdr>
        <w:top w:val="none" w:sz="0" w:space="0" w:color="auto"/>
        <w:left w:val="none" w:sz="0" w:space="0" w:color="auto"/>
        <w:bottom w:val="none" w:sz="0" w:space="0" w:color="auto"/>
        <w:right w:val="none" w:sz="0" w:space="0" w:color="auto"/>
      </w:divBdr>
    </w:div>
    <w:div w:id="198314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rvath.zoltan@vsl.hu" TargetMode="External"/><Relationship Id="rId18" Type="http://schemas.openxmlformats.org/officeDocument/2006/relationships/hyperlink" Target="file:///C:/Users/zambo/AppData/Local/Microsoft/Windows/INetCache/Content.Outlook/2KPB9NCG/ugyfelszolgalat@naih.h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atvedelem@pte.hu" TargetMode="External"/><Relationship Id="rId17" Type="http://schemas.openxmlformats.org/officeDocument/2006/relationships/hyperlink" Target="file:///C:/Users/zambo/AppData/Local/Microsoft/Windows/INetCache/Content.Outlook/2KPB9NCG/adatvedelem@pte.hu" TargetMode="External"/><Relationship Id="rId2" Type="http://schemas.openxmlformats.org/officeDocument/2006/relationships/customXml" Target="../customXml/item2.xml"/><Relationship Id="rId16" Type="http://schemas.openxmlformats.org/officeDocument/2006/relationships/hyperlink" Target="https://adminisztracio.pte.hu/sites/pte.hu/files/files/Adminisztracio/Szabalyzatok_utasitasok/Hat_Es_Egyeb_Sz/informatikaiszabalyzat_201812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pos.norbert@pte.hu" TargetMode="External"/><Relationship Id="rId5" Type="http://schemas.openxmlformats.org/officeDocument/2006/relationships/numbering" Target="numbering.xml"/><Relationship Id="rId15" Type="http://schemas.openxmlformats.org/officeDocument/2006/relationships/hyperlink" Target="https://international.pte.hu/sites/international.pte.hu/files/share/INTERNATIONAL/codes/up_data_protection_regulation_2018_05_25.pdf" TargetMode="External"/><Relationship Id="rId10" Type="http://schemas.openxmlformats.org/officeDocument/2006/relationships/endnotes" Target="endnotes.xml"/><Relationship Id="rId19" Type="http://schemas.openxmlformats.org/officeDocument/2006/relationships/hyperlink" Target="https://www.naih.hu/general-inform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te.hu/sites/pte.hu/files/kutatasok/Security_Paper_en.pdf"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6ee0d1-b23c-432d-8490-e375f51f6281">
      <Terms xmlns="http://schemas.microsoft.com/office/infopath/2007/PartnerControls"/>
    </lcf76f155ced4ddcb4097134ff3c332f>
    <TaxCatchAll xmlns="be5ff65d-ca7d-4e25-b712-2341b238a3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85CAA0428F9A6B4188FC3EDFF78D24FA" ma:contentTypeVersion="19" ma:contentTypeDescription="Új dokumentum létrehozása." ma:contentTypeScope="" ma:versionID="1a9eb131ec95541ec176346156508121">
  <xsd:schema xmlns:xsd="http://www.w3.org/2001/XMLSchema" xmlns:xs="http://www.w3.org/2001/XMLSchema" xmlns:p="http://schemas.microsoft.com/office/2006/metadata/properties" xmlns:ns2="d96ee0d1-b23c-432d-8490-e375f51f6281" xmlns:ns3="be5ff65d-ca7d-4e25-b712-2341b238a38e" targetNamespace="http://schemas.microsoft.com/office/2006/metadata/properties" ma:root="true" ma:fieldsID="a2d1fe398860b9837b31a69481e0d4e1" ns2:_="" ns3:_="">
    <xsd:import namespace="d96ee0d1-b23c-432d-8490-e375f51f6281"/>
    <xsd:import namespace="be5ff65d-ca7d-4e25-b712-2341b238a3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ee0d1-b23c-432d-8490-e375f51f6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ff65d-ca7d-4e25-b712-2341b238a38e"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0" nillable="true" ma:displayName="Taxonomy Catch All Column" ma:hidden="true" ma:list="{c9f99e04-4a6e-4724-bbbd-8d498683cff8}" ma:internalName="TaxCatchAll" ma:showField="CatchAllData" ma:web="be5ff65d-ca7d-4e25-b712-2341b238a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F9DF8-AA7B-4884-878A-2E432D22D9FB}">
  <ds:schemaRefs>
    <ds:schemaRef ds:uri="http://schemas.microsoft.com/office/2006/metadata/properties"/>
    <ds:schemaRef ds:uri="http://schemas.microsoft.com/office/infopath/2007/PartnerControls"/>
    <ds:schemaRef ds:uri="d96ee0d1-b23c-432d-8490-e375f51f6281"/>
    <ds:schemaRef ds:uri="be5ff65d-ca7d-4e25-b712-2341b238a38e"/>
  </ds:schemaRefs>
</ds:datastoreItem>
</file>

<file path=customXml/itemProps2.xml><?xml version="1.0" encoding="utf-8"?>
<ds:datastoreItem xmlns:ds="http://schemas.openxmlformats.org/officeDocument/2006/customXml" ds:itemID="{8A976CD2-9C0E-4E54-ABFA-CDDE78CFB28E}">
  <ds:schemaRefs>
    <ds:schemaRef ds:uri="http://schemas.openxmlformats.org/officeDocument/2006/bibliography"/>
  </ds:schemaRefs>
</ds:datastoreItem>
</file>

<file path=customXml/itemProps3.xml><?xml version="1.0" encoding="utf-8"?>
<ds:datastoreItem xmlns:ds="http://schemas.openxmlformats.org/officeDocument/2006/customXml" ds:itemID="{D99A9383-8FEF-4A9F-90E7-AB72959126FE}">
  <ds:schemaRefs>
    <ds:schemaRef ds:uri="http://schemas.microsoft.com/sharepoint/v3/contenttype/forms"/>
  </ds:schemaRefs>
</ds:datastoreItem>
</file>

<file path=customXml/itemProps4.xml><?xml version="1.0" encoding="utf-8"?>
<ds:datastoreItem xmlns:ds="http://schemas.openxmlformats.org/officeDocument/2006/customXml" ds:itemID="{5F3166F0-A6B2-439E-898F-49CBF19C7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ee0d1-b23c-432d-8490-e375f51f6281"/>
    <ds:schemaRef ds:uri="be5ff65d-ca7d-4e25-b712-2341b238a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1840</Words>
  <Characters>9665</Characters>
  <Application>Microsoft Office Word</Application>
  <DocSecurity>0</DocSecurity>
  <Lines>201</Lines>
  <Paragraphs>105</Paragraphs>
  <ScaleCrop>false</ScaleCrop>
  <HeadingPairs>
    <vt:vector size="2" baseType="variant">
      <vt:variant>
        <vt:lpstr>Cím</vt:lpstr>
      </vt:variant>
      <vt:variant>
        <vt:i4>1</vt:i4>
      </vt:variant>
    </vt:vector>
  </HeadingPairs>
  <TitlesOfParts>
    <vt:vector size="1" baseType="lpstr">
      <vt:lpstr/>
    </vt:vector>
  </TitlesOfParts>
  <Company>Pécsi Tudományegyetem</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Gergely László Dr.</dc:creator>
  <cp:keywords/>
  <dc:description/>
  <cp:lastModifiedBy>Szabó Dorottya Anna</cp:lastModifiedBy>
  <cp:revision>18</cp:revision>
  <cp:lastPrinted>2025-04-02T15:57:00Z</cp:lastPrinted>
  <dcterms:created xsi:type="dcterms:W3CDTF">2025-11-10T16:46:00Z</dcterms:created>
  <dcterms:modified xsi:type="dcterms:W3CDTF">2025-11-10T16:55:00Z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0x01010085CAA0428F9A6B4188FC3EDFF78D24FA</vt:lpwstr>
  </property>
  <property fmtid="{D5CDD505-2E9C-101B-9397-08002B2CF9AE}" pid="3" name="MediaServiceImageTags">
    <vt:lpwstr/>
  </property>
  <property fmtid="{D5CDD505-2E9C-101B-9397-08002B2CF9AE}" pid="4" name="docLang">
    <vt:lpwstr>en</vt:lpwstr>
  </property>
</Properties>
</file>