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73" w:rsidRPr="00BE5499" w:rsidRDefault="004F70A7" w:rsidP="00130DF8">
      <w:pPr>
        <w:pStyle w:val="Documenttitle"/>
        <w:spacing w:before="120"/>
        <w:ind w:left="0"/>
        <w:jc w:val="center"/>
        <w:outlineLvl w:val="0"/>
        <w:rPr>
          <w:rFonts w:ascii="Times New Roman" w:hAnsi="Times New Roman"/>
          <w:b/>
          <w:sz w:val="22"/>
          <w:szCs w:val="22"/>
        </w:rPr>
      </w:pPr>
      <w:bookmarkStart w:id="0" w:name="_GoBack"/>
      <w:bookmarkEnd w:id="0"/>
      <w:r w:rsidRPr="00BE5499">
        <w:rPr>
          <w:rFonts w:ascii="Times New Roman" w:hAnsi="Times New Roman"/>
          <w:b/>
          <w:sz w:val="22"/>
          <w:szCs w:val="22"/>
        </w:rPr>
        <w:t>KONCEPCIÓ</w:t>
      </w:r>
      <w:r w:rsidR="001F38D1" w:rsidRPr="00BE5499">
        <w:rPr>
          <w:rFonts w:ascii="Times New Roman" w:hAnsi="Times New Roman"/>
          <w:b/>
          <w:sz w:val="22"/>
          <w:szCs w:val="22"/>
        </w:rPr>
        <w:t>TERV</w:t>
      </w:r>
    </w:p>
    <w:p w:rsidR="006824C5" w:rsidRPr="00BE5499" w:rsidRDefault="006824C5" w:rsidP="00031B53">
      <w:pPr>
        <w:jc w:val="both"/>
        <w:rPr>
          <w:rFonts w:ascii="Times New Roman" w:hAnsi="Times New Roman" w:cs="Times New Roman"/>
          <w:sz w:val="22"/>
          <w:szCs w:val="22"/>
        </w:rPr>
      </w:pPr>
    </w:p>
    <w:p w:rsidR="00130DF8" w:rsidRPr="00BE5499" w:rsidRDefault="00130DF8" w:rsidP="00396A1B">
      <w:pPr>
        <w:ind w:left="0"/>
        <w:jc w:val="both"/>
        <w:rPr>
          <w:rFonts w:ascii="Times New Roman" w:hAnsi="Times New Roman" w:cs="Times New Roman"/>
          <w:sz w:val="22"/>
          <w:szCs w:val="22"/>
        </w:rPr>
      </w:pPr>
    </w:p>
    <w:p w:rsidR="00A94C7A" w:rsidRPr="00BE5499" w:rsidRDefault="00BA60C4" w:rsidP="00A94C7A">
      <w:pPr>
        <w:numPr>
          <w:ilvl w:val="0"/>
          <w:numId w:val="32"/>
        </w:numPr>
        <w:jc w:val="both"/>
        <w:rPr>
          <w:rFonts w:ascii="Times New Roman" w:hAnsi="Times New Roman" w:cs="Times New Roman"/>
          <w:b/>
          <w:sz w:val="22"/>
          <w:szCs w:val="22"/>
          <w:u w:val="single"/>
        </w:rPr>
      </w:pPr>
      <w:r w:rsidRPr="00BE5499">
        <w:rPr>
          <w:rFonts w:ascii="Times New Roman" w:hAnsi="Times New Roman" w:cs="Times New Roman"/>
          <w:b/>
          <w:sz w:val="22"/>
          <w:szCs w:val="22"/>
          <w:u w:val="single"/>
        </w:rPr>
        <w:t>A tervezett beruházás</w:t>
      </w:r>
      <w:r w:rsidR="009D2264">
        <w:rPr>
          <w:rFonts w:ascii="Times New Roman" w:hAnsi="Times New Roman" w:cs="Times New Roman"/>
          <w:b/>
          <w:sz w:val="22"/>
          <w:szCs w:val="22"/>
          <w:u w:val="single"/>
        </w:rPr>
        <w:t xml:space="preserve">, </w:t>
      </w:r>
      <w:r w:rsidR="009D2264" w:rsidRPr="009D2264">
        <w:rPr>
          <w:rFonts w:ascii="Times New Roman" w:hAnsi="Times New Roman" w:cs="Times New Roman"/>
          <w:b/>
          <w:sz w:val="22"/>
          <w:szCs w:val="22"/>
          <w:u w:val="single"/>
        </w:rPr>
        <w:t>felújítás</w:t>
      </w:r>
      <w:r w:rsidRPr="00BE5499">
        <w:rPr>
          <w:rFonts w:ascii="Times New Roman" w:hAnsi="Times New Roman" w:cs="Times New Roman"/>
          <w:b/>
          <w:sz w:val="22"/>
          <w:szCs w:val="22"/>
          <w:u w:val="single"/>
        </w:rPr>
        <w:t xml:space="preserve"> alapadatai:</w:t>
      </w:r>
    </w:p>
    <w:p w:rsidR="00A94C7A" w:rsidRPr="00BE5499" w:rsidRDefault="00BA60C4" w:rsidP="00555B80">
      <w:pPr>
        <w:numPr>
          <w:ilvl w:val="0"/>
          <w:numId w:val="33"/>
        </w:numPr>
        <w:jc w:val="both"/>
        <w:rPr>
          <w:rFonts w:ascii="Times New Roman" w:hAnsi="Times New Roman" w:cs="Times New Roman"/>
          <w:b/>
          <w:sz w:val="22"/>
          <w:szCs w:val="22"/>
          <w:u w:val="single"/>
        </w:rPr>
      </w:pPr>
      <w:r w:rsidRPr="00BE5499">
        <w:rPr>
          <w:rFonts w:ascii="Times New Roman" w:hAnsi="Times New Roman" w:cs="Times New Roman"/>
          <w:sz w:val="22"/>
          <w:szCs w:val="22"/>
        </w:rPr>
        <w:t>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w:t>
      </w:r>
      <w:r w:rsidR="00555B80" w:rsidRPr="00BE5499">
        <w:rPr>
          <w:rFonts w:ascii="Times New Roman" w:hAnsi="Times New Roman" w:cs="Times New Roman"/>
          <w:sz w:val="22"/>
          <w:szCs w:val="22"/>
        </w:rPr>
        <w:t>tervezett</w:t>
      </w:r>
      <w:r w:rsidRPr="00BE5499">
        <w:rPr>
          <w:rFonts w:ascii="Times New Roman" w:hAnsi="Times New Roman" w:cs="Times New Roman"/>
          <w:sz w:val="22"/>
          <w:szCs w:val="22"/>
        </w:rPr>
        <w:t xml:space="preserve"> bekerülési értéke:</w:t>
      </w:r>
      <w:r w:rsidRPr="00BE5499">
        <w:rPr>
          <w:rFonts w:ascii="Times New Roman" w:hAnsi="Times New Roman" w:cs="Times New Roman"/>
          <w:sz w:val="22"/>
          <w:szCs w:val="22"/>
        </w:rPr>
        <w:tab/>
        <w:t xml:space="preserve"> </w:t>
      </w:r>
      <w:r w:rsidRPr="00BE5499">
        <w:rPr>
          <w:rFonts w:ascii="Times New Roman" w:hAnsi="Times New Roman" w:cs="Times New Roman"/>
          <w:sz w:val="22"/>
          <w:szCs w:val="22"/>
        </w:rPr>
        <w:tab/>
        <w:t xml:space="preserve"> </w:t>
      </w:r>
    </w:p>
    <w:p w:rsidR="00A94C7A" w:rsidRPr="00BE5499" w:rsidRDefault="00A94C7A" w:rsidP="00A94C7A">
      <w:pPr>
        <w:numPr>
          <w:ilvl w:val="0"/>
          <w:numId w:val="33"/>
        </w:numPr>
        <w:jc w:val="both"/>
        <w:rPr>
          <w:rFonts w:ascii="Times New Roman" w:hAnsi="Times New Roman" w:cs="Times New Roman"/>
          <w:b/>
          <w:sz w:val="22"/>
          <w:szCs w:val="22"/>
          <w:u w:val="single"/>
        </w:rPr>
      </w:pPr>
      <w:r w:rsidRPr="00BE5499">
        <w:rPr>
          <w:rFonts w:ascii="Times New Roman" w:hAnsi="Times New Roman" w:cs="Times New Roman"/>
          <w:sz w:val="22"/>
          <w:szCs w:val="22"/>
        </w:rPr>
        <w:t>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oka: </w:t>
      </w:r>
    </w:p>
    <w:p w:rsidR="00EC5CF3" w:rsidRPr="00BE5499" w:rsidRDefault="00A712DD" w:rsidP="00EC5CF3">
      <w:pPr>
        <w:ind w:left="1440"/>
        <w:jc w:val="both"/>
        <w:rPr>
          <w:rFonts w:ascii="Times New Roman" w:hAnsi="Times New Roman" w:cs="Times New Roman"/>
          <w:b/>
          <w:sz w:val="22"/>
          <w:szCs w:val="22"/>
          <w:u w:val="single"/>
        </w:rPr>
      </w:pPr>
      <w:r w:rsidRPr="00BE5499">
        <w:rPr>
          <w:rFonts w:ascii="Times New Roman" w:hAnsi="Times New Roman" w:cs="Times New Roman"/>
          <w:sz w:val="22"/>
          <w:szCs w:val="22"/>
        </w:rPr>
        <w:t xml:space="preserve"> működéssel összefüggő, szintfenntartó</w:t>
      </w:r>
      <w:r w:rsidR="00A94C7A" w:rsidRPr="00BE5499">
        <w:rPr>
          <w:rFonts w:ascii="Times New Roman" w:hAnsi="Times New Roman" w:cs="Times New Roman"/>
          <w:sz w:val="22"/>
          <w:szCs w:val="22"/>
        </w:rPr>
        <w:t xml:space="preserve">: </w:t>
      </w:r>
      <w:r w:rsidR="00A94C7A" w:rsidRPr="00BE5499">
        <w:rPr>
          <w:rFonts w:ascii="Times New Roman" w:hAnsi="Times New Roman" w:cs="Times New Roman"/>
          <w:sz w:val="22"/>
          <w:szCs w:val="22"/>
        </w:rPr>
        <w:sym w:font="Symbol" w:char="F0F0"/>
      </w:r>
      <w:r w:rsidR="00A94C7A" w:rsidRPr="00BE5499">
        <w:rPr>
          <w:rFonts w:ascii="Times New Roman" w:hAnsi="Times New Roman" w:cs="Times New Roman"/>
          <w:sz w:val="22"/>
          <w:szCs w:val="22"/>
        </w:rPr>
        <w:tab/>
      </w:r>
      <w:r w:rsidR="00A94C7A" w:rsidRPr="00BE5499">
        <w:rPr>
          <w:rFonts w:ascii="Times New Roman" w:hAnsi="Times New Roman" w:cs="Times New Roman"/>
          <w:sz w:val="22"/>
          <w:szCs w:val="22"/>
        </w:rPr>
        <w:tab/>
        <w:t xml:space="preserve">fejlesztő: </w:t>
      </w:r>
      <w:r w:rsidR="00A94C7A" w:rsidRPr="00BE5499">
        <w:rPr>
          <w:rFonts w:ascii="Times New Roman" w:hAnsi="Times New Roman" w:cs="Times New Roman"/>
          <w:sz w:val="22"/>
          <w:szCs w:val="22"/>
        </w:rPr>
        <w:sym w:font="Symbol" w:char="F0F0"/>
      </w:r>
    </w:p>
    <w:p w:rsidR="00354050" w:rsidRPr="00BE5499" w:rsidRDefault="00354050" w:rsidP="00EC5CF3">
      <w:pPr>
        <w:numPr>
          <w:ilvl w:val="0"/>
          <w:numId w:val="33"/>
        </w:numPr>
        <w:jc w:val="both"/>
        <w:rPr>
          <w:rFonts w:ascii="Times New Roman" w:hAnsi="Times New Roman" w:cs="Times New Roman"/>
          <w:b/>
          <w:sz w:val="22"/>
          <w:szCs w:val="22"/>
          <w:u w:val="single"/>
        </w:rPr>
      </w:pPr>
      <w:r w:rsidRPr="00BE5499">
        <w:rPr>
          <w:rFonts w:ascii="Times New Roman" w:hAnsi="Times New Roman" w:cs="Times New Roman"/>
          <w:sz w:val="22"/>
          <w:szCs w:val="22"/>
        </w:rPr>
        <w:t>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címe, rendeltetési helye</w:t>
      </w:r>
      <w:r w:rsidR="00C97DB1" w:rsidRPr="00BE5499">
        <w:rPr>
          <w:rFonts w:ascii="Times New Roman" w:hAnsi="Times New Roman" w:cs="Times New Roman"/>
          <w:sz w:val="22"/>
          <w:szCs w:val="22"/>
        </w:rPr>
        <w:t xml:space="preserve"> (FM kód, ha van)</w:t>
      </w:r>
      <w:r w:rsidRPr="00BE5499">
        <w:rPr>
          <w:rFonts w:ascii="Times New Roman" w:hAnsi="Times New Roman" w:cs="Times New Roman"/>
          <w:sz w:val="22"/>
          <w:szCs w:val="22"/>
        </w:rPr>
        <w:t>:</w:t>
      </w:r>
    </w:p>
    <w:p w:rsidR="00C97DB1" w:rsidRPr="00BE5499" w:rsidRDefault="00C97DB1" w:rsidP="00C97DB1">
      <w:pPr>
        <w:ind w:left="1140"/>
        <w:jc w:val="both"/>
        <w:rPr>
          <w:rFonts w:ascii="Times New Roman" w:hAnsi="Times New Roman" w:cs="Times New Roman"/>
          <w:sz w:val="22"/>
          <w:szCs w:val="22"/>
        </w:rPr>
      </w:pPr>
    </w:p>
    <w:p w:rsidR="00C97DB1" w:rsidRPr="00BE5499" w:rsidRDefault="00C97DB1" w:rsidP="00C97DB1">
      <w:pPr>
        <w:ind w:left="1140"/>
        <w:jc w:val="both"/>
        <w:rPr>
          <w:rFonts w:ascii="Times New Roman" w:hAnsi="Times New Roman" w:cs="Times New Roman"/>
          <w:b/>
          <w:sz w:val="22"/>
          <w:szCs w:val="22"/>
          <w:u w:val="single"/>
        </w:rPr>
      </w:pPr>
    </w:p>
    <w:p w:rsidR="00EC5CF3" w:rsidRPr="00BE5499" w:rsidRDefault="00396A1B" w:rsidP="00EC5CF3">
      <w:pPr>
        <w:numPr>
          <w:ilvl w:val="0"/>
          <w:numId w:val="33"/>
        </w:numPr>
        <w:jc w:val="both"/>
        <w:rPr>
          <w:rFonts w:ascii="Times New Roman" w:hAnsi="Times New Roman" w:cs="Times New Roman"/>
          <w:b/>
          <w:sz w:val="22"/>
          <w:szCs w:val="22"/>
          <w:u w:val="single"/>
        </w:rPr>
      </w:pPr>
      <w:r w:rsidRPr="00BE5499">
        <w:rPr>
          <w:rFonts w:ascii="Times New Roman" w:hAnsi="Times New Roman" w:cs="Times New Roman"/>
          <w:sz w:val="22"/>
          <w:szCs w:val="22"/>
        </w:rPr>
        <w:t>A beruházást</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kezdeményező szervezeti egység:</w:t>
      </w:r>
    </w:p>
    <w:p w:rsidR="00396A1B" w:rsidRPr="00BE5499" w:rsidRDefault="00396A1B" w:rsidP="00396A1B">
      <w:pPr>
        <w:ind w:left="1440"/>
        <w:jc w:val="both"/>
        <w:rPr>
          <w:rFonts w:ascii="Times New Roman" w:hAnsi="Times New Roman" w:cs="Times New Roman"/>
          <w:sz w:val="22"/>
          <w:szCs w:val="22"/>
        </w:rPr>
      </w:pPr>
      <w:r w:rsidRPr="00BE5499">
        <w:rPr>
          <w:rFonts w:ascii="Times New Roman" w:hAnsi="Times New Roman" w:cs="Times New Roman"/>
          <w:sz w:val="22"/>
          <w:szCs w:val="22"/>
        </w:rPr>
        <w:t>neve:</w:t>
      </w:r>
    </w:p>
    <w:p w:rsidR="00396A1B" w:rsidRPr="00BE5499" w:rsidRDefault="00396A1B" w:rsidP="00396A1B">
      <w:pPr>
        <w:ind w:left="1440"/>
        <w:jc w:val="both"/>
        <w:rPr>
          <w:rFonts w:ascii="Times New Roman" w:hAnsi="Times New Roman" w:cs="Times New Roman"/>
          <w:sz w:val="22"/>
          <w:szCs w:val="22"/>
        </w:rPr>
      </w:pPr>
      <w:r w:rsidRPr="00BE5499">
        <w:rPr>
          <w:rFonts w:ascii="Times New Roman" w:hAnsi="Times New Roman" w:cs="Times New Roman"/>
          <w:sz w:val="22"/>
          <w:szCs w:val="22"/>
        </w:rPr>
        <w:t>vezetője:</w:t>
      </w:r>
    </w:p>
    <w:p w:rsidR="00396A1B" w:rsidRPr="00BE5499" w:rsidRDefault="00396A1B" w:rsidP="00396A1B">
      <w:pPr>
        <w:ind w:left="1440"/>
        <w:jc w:val="both"/>
        <w:rPr>
          <w:rFonts w:ascii="Times New Roman" w:hAnsi="Times New Roman" w:cs="Times New Roman"/>
          <w:sz w:val="22"/>
          <w:szCs w:val="22"/>
        </w:rPr>
      </w:pPr>
      <w:r w:rsidRPr="00BE5499">
        <w:rPr>
          <w:rFonts w:ascii="Times New Roman" w:hAnsi="Times New Roman" w:cs="Times New Roman"/>
          <w:sz w:val="22"/>
          <w:szCs w:val="22"/>
        </w:rPr>
        <w:t>kapcsolattartó neve:</w:t>
      </w:r>
    </w:p>
    <w:p w:rsidR="00396A1B" w:rsidRPr="00BE5499" w:rsidRDefault="00396A1B" w:rsidP="00396A1B">
      <w:pPr>
        <w:ind w:left="1440"/>
        <w:jc w:val="both"/>
        <w:rPr>
          <w:rFonts w:ascii="Times New Roman" w:hAnsi="Times New Roman" w:cs="Times New Roman"/>
          <w:sz w:val="22"/>
          <w:szCs w:val="22"/>
        </w:rPr>
      </w:pPr>
      <w:r w:rsidRPr="00BE5499">
        <w:rPr>
          <w:rFonts w:ascii="Times New Roman" w:hAnsi="Times New Roman" w:cs="Times New Roman"/>
          <w:sz w:val="22"/>
          <w:szCs w:val="22"/>
        </w:rPr>
        <w:t>kapcsolattartó elérhetősége:</w:t>
      </w:r>
    </w:p>
    <w:p w:rsidR="00396A1B" w:rsidRPr="00BE5499" w:rsidRDefault="00396A1B" w:rsidP="00396A1B">
      <w:pPr>
        <w:jc w:val="both"/>
        <w:rPr>
          <w:rFonts w:ascii="Times New Roman" w:hAnsi="Times New Roman" w:cs="Times New Roman"/>
          <w:sz w:val="22"/>
          <w:szCs w:val="22"/>
        </w:rPr>
      </w:pPr>
    </w:p>
    <w:p w:rsidR="00396A1B" w:rsidRPr="00BE5499" w:rsidRDefault="00396A1B" w:rsidP="00396A1B">
      <w:pPr>
        <w:numPr>
          <w:ilvl w:val="0"/>
          <w:numId w:val="33"/>
        </w:numPr>
        <w:jc w:val="both"/>
        <w:rPr>
          <w:rFonts w:ascii="Times New Roman" w:hAnsi="Times New Roman" w:cs="Times New Roman"/>
          <w:sz w:val="22"/>
          <w:szCs w:val="22"/>
        </w:rPr>
      </w:pPr>
      <w:r w:rsidRPr="00BE5499">
        <w:rPr>
          <w:rFonts w:ascii="Times New Roman" w:hAnsi="Times New Roman" w:cs="Times New Roman"/>
          <w:sz w:val="22"/>
          <w:szCs w:val="22"/>
        </w:rPr>
        <w:t>A gazdaságossági számítás:</w:t>
      </w:r>
    </w:p>
    <w:p w:rsidR="00396A1B" w:rsidRPr="00BE5499" w:rsidRDefault="00396A1B" w:rsidP="00396A1B">
      <w:pPr>
        <w:ind w:left="1440"/>
        <w:jc w:val="both"/>
        <w:rPr>
          <w:rFonts w:ascii="Times New Roman" w:hAnsi="Times New Roman" w:cs="Times New Roman"/>
          <w:sz w:val="22"/>
          <w:szCs w:val="22"/>
        </w:rPr>
      </w:pPr>
      <w:r w:rsidRPr="00BE5499">
        <w:rPr>
          <w:rFonts w:ascii="Times New Roman" w:hAnsi="Times New Roman" w:cs="Times New Roman"/>
          <w:sz w:val="22"/>
          <w:szCs w:val="22"/>
        </w:rPr>
        <w:t>készítője:</w:t>
      </w:r>
    </w:p>
    <w:p w:rsidR="00396A1B" w:rsidRPr="00BE5499" w:rsidRDefault="00396A1B" w:rsidP="00396A1B">
      <w:pPr>
        <w:ind w:left="1440"/>
        <w:jc w:val="both"/>
        <w:rPr>
          <w:rFonts w:ascii="Times New Roman" w:hAnsi="Times New Roman" w:cs="Times New Roman"/>
          <w:sz w:val="22"/>
          <w:szCs w:val="22"/>
        </w:rPr>
      </w:pPr>
      <w:r w:rsidRPr="00BE5499">
        <w:rPr>
          <w:rFonts w:ascii="Times New Roman" w:hAnsi="Times New Roman" w:cs="Times New Roman"/>
          <w:sz w:val="22"/>
          <w:szCs w:val="22"/>
        </w:rPr>
        <w:t>elérhetősége:</w:t>
      </w:r>
    </w:p>
    <w:p w:rsidR="00354050" w:rsidRPr="00BE5499" w:rsidRDefault="00354050" w:rsidP="00354050">
      <w:pPr>
        <w:tabs>
          <w:tab w:val="right" w:pos="5040"/>
          <w:tab w:val="right" w:pos="7200"/>
        </w:tabs>
        <w:jc w:val="both"/>
        <w:rPr>
          <w:rFonts w:ascii="Times New Roman" w:hAnsi="Times New Roman" w:cs="Times New Roman"/>
          <w:b/>
          <w:sz w:val="22"/>
          <w:szCs w:val="22"/>
        </w:rPr>
      </w:pPr>
    </w:p>
    <w:tbl>
      <w:tblPr>
        <w:tblW w:w="9860" w:type="dxa"/>
        <w:jc w:val="center"/>
        <w:tblCellMar>
          <w:left w:w="0" w:type="dxa"/>
          <w:right w:w="0" w:type="dxa"/>
        </w:tblCellMar>
        <w:tblLook w:val="0000" w:firstRow="0" w:lastRow="0" w:firstColumn="0" w:lastColumn="0" w:noHBand="0" w:noVBand="0"/>
      </w:tblPr>
      <w:tblGrid>
        <w:gridCol w:w="2200"/>
        <w:gridCol w:w="1651"/>
        <w:gridCol w:w="1969"/>
        <w:gridCol w:w="1969"/>
        <w:gridCol w:w="2071"/>
      </w:tblGrid>
      <w:tr w:rsidR="00C97DB1" w:rsidRPr="00BE5499" w:rsidTr="00C97DB1">
        <w:trPr>
          <w:trHeight w:val="480"/>
          <w:jc w:val="center"/>
        </w:trPr>
        <w:tc>
          <w:tcPr>
            <w:tcW w:w="9860" w:type="dxa"/>
            <w:gridSpan w:val="5"/>
            <w:tcBorders>
              <w:top w:val="single" w:sz="8" w:space="0" w:color="auto"/>
              <w:left w:val="single" w:sz="8" w:space="0" w:color="auto"/>
              <w:bottom w:val="single" w:sz="8" w:space="0" w:color="auto"/>
              <w:right w:val="single" w:sz="8" w:space="0" w:color="000000"/>
            </w:tcBorders>
            <w:tcMar>
              <w:top w:w="13" w:type="dxa"/>
              <w:left w:w="13" w:type="dxa"/>
              <w:bottom w:w="0" w:type="dxa"/>
              <w:right w:w="13" w:type="dxa"/>
            </w:tcMar>
            <w:vAlign w:val="center"/>
          </w:tcPr>
          <w:p w:rsidR="00C97DB1" w:rsidRPr="00BE5499" w:rsidRDefault="00C97DB1" w:rsidP="002301CC">
            <w:pPr>
              <w:jc w:val="center"/>
              <w:rPr>
                <w:rFonts w:ascii="Times New Roman" w:hAnsi="Times New Roman" w:cs="Times New Roman"/>
                <w:b/>
                <w:bCs/>
                <w:sz w:val="22"/>
                <w:szCs w:val="22"/>
              </w:rPr>
            </w:pPr>
            <w:r w:rsidRPr="00BE5499">
              <w:rPr>
                <w:rFonts w:ascii="Times New Roman" w:hAnsi="Times New Roman" w:cs="Times New Roman"/>
                <w:b/>
                <w:bCs/>
                <w:sz w:val="22"/>
                <w:szCs w:val="22"/>
              </w:rPr>
              <w:t>A beruházásban</w:t>
            </w:r>
            <w:r w:rsidR="009D2264">
              <w:rPr>
                <w:rFonts w:ascii="Times New Roman" w:hAnsi="Times New Roman" w:cs="Times New Roman"/>
                <w:b/>
                <w:bCs/>
                <w:sz w:val="22"/>
                <w:szCs w:val="22"/>
              </w:rPr>
              <w:t xml:space="preserve">, </w:t>
            </w:r>
            <w:r w:rsidR="009D2264" w:rsidRPr="009D2264">
              <w:rPr>
                <w:rFonts w:ascii="Times New Roman" w:hAnsi="Times New Roman" w:cs="Times New Roman"/>
                <w:b/>
                <w:bCs/>
                <w:sz w:val="22"/>
                <w:szCs w:val="22"/>
              </w:rPr>
              <w:t>felújítás</w:t>
            </w:r>
            <w:r w:rsidR="009D2264">
              <w:rPr>
                <w:rFonts w:ascii="Times New Roman" w:hAnsi="Times New Roman" w:cs="Times New Roman"/>
                <w:b/>
                <w:bCs/>
                <w:sz w:val="22"/>
                <w:szCs w:val="22"/>
              </w:rPr>
              <w:t>ban</w:t>
            </w:r>
            <w:r w:rsidRPr="00BE5499">
              <w:rPr>
                <w:rFonts w:ascii="Times New Roman" w:hAnsi="Times New Roman" w:cs="Times New Roman"/>
                <w:b/>
                <w:bCs/>
                <w:sz w:val="22"/>
                <w:szCs w:val="22"/>
              </w:rPr>
              <w:t xml:space="preserve"> érintett szervezeti egység(-ek)</w:t>
            </w:r>
          </w:p>
        </w:tc>
      </w:tr>
      <w:tr w:rsidR="00C97DB1" w:rsidRPr="00BE5499" w:rsidTr="00C97DB1">
        <w:trPr>
          <w:trHeight w:val="525"/>
          <w:jc w:val="center"/>
        </w:trPr>
        <w:tc>
          <w:tcPr>
            <w:tcW w:w="2200" w:type="dxa"/>
            <w:tcBorders>
              <w:top w:val="nil"/>
              <w:left w:val="single" w:sz="8" w:space="0" w:color="auto"/>
              <w:bottom w:val="single" w:sz="8"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r w:rsidRPr="00BE5499">
              <w:rPr>
                <w:rFonts w:ascii="Times New Roman" w:hAnsi="Times New Roman" w:cs="Times New Roman"/>
                <w:b/>
                <w:bCs/>
                <w:sz w:val="22"/>
                <w:szCs w:val="22"/>
              </w:rPr>
              <w:t>Megnevezése</w:t>
            </w:r>
          </w:p>
        </w:tc>
        <w:tc>
          <w:tcPr>
            <w:tcW w:w="1651" w:type="dxa"/>
            <w:tcBorders>
              <w:top w:val="nil"/>
              <w:left w:val="nil"/>
              <w:bottom w:val="single" w:sz="8"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r w:rsidRPr="00BE5499">
              <w:rPr>
                <w:rFonts w:ascii="Times New Roman" w:hAnsi="Times New Roman" w:cs="Times New Roman"/>
                <w:b/>
                <w:bCs/>
                <w:sz w:val="22"/>
                <w:szCs w:val="22"/>
              </w:rPr>
              <w:t>Vezetője</w:t>
            </w:r>
          </w:p>
        </w:tc>
        <w:tc>
          <w:tcPr>
            <w:tcW w:w="1969" w:type="dxa"/>
            <w:tcBorders>
              <w:top w:val="nil"/>
              <w:left w:val="nil"/>
              <w:bottom w:val="single" w:sz="8"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r w:rsidRPr="00BE5499">
              <w:rPr>
                <w:rFonts w:ascii="Times New Roman" w:hAnsi="Times New Roman" w:cs="Times New Roman"/>
                <w:b/>
                <w:bCs/>
                <w:sz w:val="22"/>
                <w:szCs w:val="22"/>
              </w:rPr>
              <w:t>Kapcsolattartó</w:t>
            </w:r>
          </w:p>
        </w:tc>
        <w:tc>
          <w:tcPr>
            <w:tcW w:w="1969" w:type="dxa"/>
            <w:tcBorders>
              <w:top w:val="nil"/>
              <w:left w:val="nil"/>
              <w:bottom w:val="single" w:sz="8" w:space="0" w:color="auto"/>
              <w:right w:val="single" w:sz="8" w:space="0" w:color="auto"/>
            </w:tcBorders>
            <w:tcMar>
              <w:top w:w="13" w:type="dxa"/>
              <w:left w:w="13" w:type="dxa"/>
              <w:bottom w:w="0" w:type="dxa"/>
              <w:right w:w="13" w:type="dxa"/>
            </w:tcMar>
            <w:vAlign w:val="center"/>
          </w:tcPr>
          <w:p w:rsidR="00C97DB1" w:rsidRPr="00BE5499" w:rsidRDefault="00C97DB1" w:rsidP="00354050">
            <w:pPr>
              <w:jc w:val="center"/>
              <w:rPr>
                <w:rFonts w:ascii="Times New Roman" w:eastAsia="Arial Unicode MS" w:hAnsi="Times New Roman" w:cs="Times New Roman"/>
                <w:b/>
                <w:bCs/>
                <w:color w:val="000000"/>
                <w:sz w:val="22"/>
                <w:szCs w:val="22"/>
              </w:rPr>
            </w:pPr>
            <w:r w:rsidRPr="00BE5499">
              <w:rPr>
                <w:rFonts w:ascii="Times New Roman" w:hAnsi="Times New Roman" w:cs="Times New Roman"/>
                <w:b/>
                <w:bCs/>
                <w:color w:val="000000"/>
                <w:sz w:val="22"/>
                <w:szCs w:val="22"/>
              </w:rPr>
              <w:t>Kapcsolattartó elérhetősége</w:t>
            </w:r>
          </w:p>
        </w:tc>
        <w:tc>
          <w:tcPr>
            <w:tcW w:w="2071" w:type="dxa"/>
            <w:tcBorders>
              <w:top w:val="nil"/>
              <w:left w:val="nil"/>
              <w:bottom w:val="single" w:sz="8" w:space="0" w:color="auto"/>
              <w:right w:val="single" w:sz="8" w:space="0" w:color="auto"/>
            </w:tcBorders>
          </w:tcPr>
          <w:p w:rsidR="00C97DB1" w:rsidRPr="00BE5499" w:rsidRDefault="00C97DB1" w:rsidP="00C97DB1">
            <w:pPr>
              <w:jc w:val="center"/>
              <w:rPr>
                <w:rFonts w:ascii="Times New Roman" w:hAnsi="Times New Roman" w:cs="Times New Roman"/>
                <w:b/>
                <w:bCs/>
                <w:color w:val="000000"/>
                <w:sz w:val="22"/>
                <w:szCs w:val="22"/>
              </w:rPr>
            </w:pPr>
            <w:r w:rsidRPr="00BE5499">
              <w:rPr>
                <w:rFonts w:ascii="Times New Roman" w:hAnsi="Times New Roman" w:cs="Times New Roman"/>
                <w:b/>
                <w:bCs/>
                <w:color w:val="000000"/>
                <w:sz w:val="22"/>
                <w:szCs w:val="22"/>
              </w:rPr>
              <w:t>Szervezeti egység vezetőjének aláírás</w:t>
            </w:r>
            <w:r w:rsidRPr="00BE5499">
              <w:rPr>
                <w:rStyle w:val="Lbjegyzet-hivatkozs"/>
                <w:rFonts w:ascii="Times New Roman" w:hAnsi="Times New Roman" w:cs="Times New Roman"/>
                <w:b/>
                <w:bCs/>
                <w:color w:val="000000"/>
                <w:sz w:val="22"/>
                <w:szCs w:val="22"/>
              </w:rPr>
              <w:footnoteReference w:id="1"/>
            </w:r>
          </w:p>
        </w:tc>
      </w:tr>
      <w:tr w:rsidR="00C97DB1" w:rsidRPr="00BE5499" w:rsidTr="00C97DB1">
        <w:trPr>
          <w:trHeight w:val="480"/>
          <w:jc w:val="center"/>
        </w:trPr>
        <w:tc>
          <w:tcPr>
            <w:tcW w:w="2200" w:type="dxa"/>
            <w:tcBorders>
              <w:top w:val="nil"/>
              <w:left w:val="single" w:sz="8" w:space="0" w:color="auto"/>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651" w:type="dxa"/>
            <w:tcBorders>
              <w:top w:val="nil"/>
              <w:left w:val="nil"/>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969" w:type="dxa"/>
            <w:tcBorders>
              <w:top w:val="nil"/>
              <w:left w:val="nil"/>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969" w:type="dxa"/>
            <w:tcBorders>
              <w:top w:val="nil"/>
              <w:left w:val="nil"/>
              <w:bottom w:val="single" w:sz="4" w:space="0" w:color="auto"/>
              <w:right w:val="single" w:sz="8"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2071" w:type="dxa"/>
            <w:tcBorders>
              <w:top w:val="nil"/>
              <w:left w:val="nil"/>
              <w:bottom w:val="single" w:sz="4" w:space="0" w:color="auto"/>
              <w:right w:val="single" w:sz="8" w:space="0" w:color="auto"/>
            </w:tcBorders>
          </w:tcPr>
          <w:p w:rsidR="00C97DB1" w:rsidRPr="00BE5499" w:rsidRDefault="00C97DB1" w:rsidP="002301CC">
            <w:pPr>
              <w:jc w:val="center"/>
              <w:rPr>
                <w:rFonts w:ascii="Times New Roman" w:eastAsia="Arial Unicode MS" w:hAnsi="Times New Roman" w:cs="Times New Roman"/>
                <w:b/>
                <w:bCs/>
                <w:sz w:val="22"/>
                <w:szCs w:val="22"/>
              </w:rPr>
            </w:pPr>
          </w:p>
        </w:tc>
      </w:tr>
      <w:tr w:rsidR="00C97DB1" w:rsidRPr="00BE5499" w:rsidTr="00C97DB1">
        <w:trPr>
          <w:trHeight w:val="480"/>
          <w:jc w:val="center"/>
        </w:trPr>
        <w:tc>
          <w:tcPr>
            <w:tcW w:w="2200" w:type="dxa"/>
            <w:tcBorders>
              <w:top w:val="nil"/>
              <w:left w:val="single" w:sz="8" w:space="0" w:color="auto"/>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651" w:type="dxa"/>
            <w:tcBorders>
              <w:top w:val="nil"/>
              <w:left w:val="nil"/>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969" w:type="dxa"/>
            <w:tcBorders>
              <w:top w:val="nil"/>
              <w:left w:val="nil"/>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969" w:type="dxa"/>
            <w:tcBorders>
              <w:top w:val="nil"/>
              <w:left w:val="nil"/>
              <w:bottom w:val="single" w:sz="4" w:space="0" w:color="auto"/>
              <w:right w:val="single" w:sz="8"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2071" w:type="dxa"/>
            <w:tcBorders>
              <w:top w:val="nil"/>
              <w:left w:val="nil"/>
              <w:bottom w:val="single" w:sz="4" w:space="0" w:color="auto"/>
              <w:right w:val="single" w:sz="8" w:space="0" w:color="auto"/>
            </w:tcBorders>
          </w:tcPr>
          <w:p w:rsidR="00C97DB1" w:rsidRPr="00BE5499" w:rsidRDefault="00C97DB1" w:rsidP="002301CC">
            <w:pPr>
              <w:jc w:val="center"/>
              <w:rPr>
                <w:rFonts w:ascii="Times New Roman" w:eastAsia="Arial Unicode MS" w:hAnsi="Times New Roman" w:cs="Times New Roman"/>
                <w:b/>
                <w:bCs/>
                <w:sz w:val="22"/>
                <w:szCs w:val="22"/>
              </w:rPr>
            </w:pPr>
          </w:p>
        </w:tc>
      </w:tr>
      <w:tr w:rsidR="00C97DB1" w:rsidRPr="00BE5499" w:rsidTr="00C97DB1">
        <w:trPr>
          <w:trHeight w:val="480"/>
          <w:jc w:val="center"/>
        </w:trPr>
        <w:tc>
          <w:tcPr>
            <w:tcW w:w="2200" w:type="dxa"/>
            <w:tcBorders>
              <w:top w:val="nil"/>
              <w:left w:val="single" w:sz="8" w:space="0" w:color="auto"/>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651" w:type="dxa"/>
            <w:tcBorders>
              <w:top w:val="nil"/>
              <w:left w:val="nil"/>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969" w:type="dxa"/>
            <w:tcBorders>
              <w:top w:val="nil"/>
              <w:left w:val="nil"/>
              <w:bottom w:val="single" w:sz="4" w:space="0" w:color="auto"/>
              <w:right w:val="single" w:sz="4"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1969" w:type="dxa"/>
            <w:tcBorders>
              <w:top w:val="nil"/>
              <w:left w:val="nil"/>
              <w:bottom w:val="single" w:sz="4" w:space="0" w:color="auto"/>
              <w:right w:val="single" w:sz="8" w:space="0" w:color="auto"/>
            </w:tcBorders>
            <w:tcMar>
              <w:top w:w="13" w:type="dxa"/>
              <w:left w:w="13" w:type="dxa"/>
              <w:bottom w:w="0" w:type="dxa"/>
              <w:right w:w="13" w:type="dxa"/>
            </w:tcMar>
            <w:vAlign w:val="center"/>
          </w:tcPr>
          <w:p w:rsidR="00C97DB1" w:rsidRPr="00BE5499" w:rsidRDefault="00C97DB1" w:rsidP="002301CC">
            <w:pPr>
              <w:jc w:val="center"/>
              <w:rPr>
                <w:rFonts w:ascii="Times New Roman" w:eastAsia="Arial Unicode MS" w:hAnsi="Times New Roman" w:cs="Times New Roman"/>
                <w:b/>
                <w:bCs/>
                <w:sz w:val="22"/>
                <w:szCs w:val="22"/>
              </w:rPr>
            </w:pPr>
          </w:p>
        </w:tc>
        <w:tc>
          <w:tcPr>
            <w:tcW w:w="2071" w:type="dxa"/>
            <w:tcBorders>
              <w:top w:val="nil"/>
              <w:left w:val="nil"/>
              <w:bottom w:val="single" w:sz="4" w:space="0" w:color="auto"/>
              <w:right w:val="single" w:sz="8" w:space="0" w:color="auto"/>
            </w:tcBorders>
          </w:tcPr>
          <w:p w:rsidR="00C97DB1" w:rsidRPr="00BE5499" w:rsidRDefault="00C97DB1" w:rsidP="002301CC">
            <w:pPr>
              <w:jc w:val="center"/>
              <w:rPr>
                <w:rFonts w:ascii="Times New Roman" w:eastAsia="Arial Unicode MS" w:hAnsi="Times New Roman" w:cs="Times New Roman"/>
                <w:b/>
                <w:bCs/>
                <w:sz w:val="22"/>
                <w:szCs w:val="22"/>
              </w:rPr>
            </w:pPr>
          </w:p>
        </w:tc>
      </w:tr>
    </w:tbl>
    <w:p w:rsidR="00130DF8" w:rsidRPr="00BE5499" w:rsidRDefault="00130DF8" w:rsidP="00A712DD">
      <w:pPr>
        <w:ind w:left="0"/>
        <w:jc w:val="both"/>
        <w:rPr>
          <w:rFonts w:ascii="Times New Roman" w:hAnsi="Times New Roman" w:cs="Times New Roman"/>
          <w:sz w:val="22"/>
          <w:szCs w:val="22"/>
        </w:rPr>
      </w:pPr>
    </w:p>
    <w:p w:rsidR="001F38D1" w:rsidRPr="00BE5499" w:rsidRDefault="009D2264" w:rsidP="00396A1B">
      <w:pPr>
        <w:numPr>
          <w:ilvl w:val="0"/>
          <w:numId w:val="32"/>
        </w:numPr>
        <w:spacing w:before="0" w:after="0" w:line="24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Előzmények és a fennálló</w:t>
      </w:r>
      <w:r w:rsidR="001F38D1" w:rsidRPr="00BE5499">
        <w:rPr>
          <w:rFonts w:ascii="Times New Roman" w:hAnsi="Times New Roman" w:cs="Times New Roman"/>
          <w:b/>
          <w:bCs/>
          <w:sz w:val="22"/>
          <w:szCs w:val="22"/>
          <w:u w:val="single"/>
        </w:rPr>
        <w:t xml:space="preserve"> helyzet bemutatása</w:t>
      </w:r>
    </w:p>
    <w:p w:rsidR="003F0DAA" w:rsidRPr="00BE5499" w:rsidRDefault="003F0DAA" w:rsidP="003F0DAA">
      <w:pPr>
        <w:spacing w:before="0" w:after="0" w:line="240" w:lineRule="auto"/>
        <w:ind w:left="587"/>
        <w:jc w:val="both"/>
        <w:rPr>
          <w:rFonts w:ascii="Times New Roman" w:hAnsi="Times New Roman" w:cs="Times New Roman"/>
          <w:b/>
          <w:bCs/>
          <w:sz w:val="22"/>
          <w:szCs w:val="22"/>
          <w:u w:val="single"/>
        </w:rPr>
      </w:pPr>
    </w:p>
    <w:p w:rsidR="001F38D1" w:rsidRPr="00BE5499" w:rsidRDefault="009D2264" w:rsidP="001F38D1">
      <w:pPr>
        <w:numPr>
          <w:ilvl w:val="0"/>
          <w:numId w:val="27"/>
        </w:numPr>
        <w:tabs>
          <w:tab w:val="right" w:pos="4500"/>
        </w:tabs>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A fennálló</w:t>
      </w:r>
      <w:r w:rsidR="001F38D1" w:rsidRPr="00BE5499">
        <w:rPr>
          <w:rFonts w:ascii="Times New Roman" w:hAnsi="Times New Roman" w:cs="Times New Roman"/>
          <w:sz w:val="22"/>
          <w:szCs w:val="22"/>
        </w:rPr>
        <w:t xml:space="preserve"> helyzet, rendelkezésre álló erőforrások, kapacitások, a jelenlegi helyzetben fennálló problémák</w:t>
      </w:r>
      <w:r w:rsidR="004F70A7" w:rsidRPr="00BE5499">
        <w:rPr>
          <w:rFonts w:ascii="Times New Roman" w:hAnsi="Times New Roman" w:cs="Times New Roman"/>
          <w:sz w:val="22"/>
          <w:szCs w:val="22"/>
        </w:rPr>
        <w:t xml:space="preserve"> bemutatása</w:t>
      </w:r>
      <w:r w:rsidR="001F38D1" w:rsidRPr="00BE5499">
        <w:rPr>
          <w:rFonts w:ascii="Times New Roman" w:hAnsi="Times New Roman" w:cs="Times New Roman"/>
          <w:sz w:val="22"/>
          <w:szCs w:val="22"/>
        </w:rPr>
        <w:t>, a beruházás</w:t>
      </w:r>
      <w:r>
        <w:rPr>
          <w:rFonts w:ascii="Times New Roman" w:hAnsi="Times New Roman" w:cs="Times New Roman"/>
          <w:sz w:val="22"/>
          <w:szCs w:val="22"/>
        </w:rPr>
        <w:t xml:space="preserve">, </w:t>
      </w:r>
      <w:r w:rsidRPr="009D2264">
        <w:rPr>
          <w:rFonts w:ascii="Times New Roman" w:hAnsi="Times New Roman" w:cs="Times New Roman"/>
          <w:sz w:val="22"/>
          <w:szCs w:val="22"/>
        </w:rPr>
        <w:t>felújítás</w:t>
      </w:r>
      <w:r w:rsidR="001F38D1" w:rsidRPr="00BE5499">
        <w:rPr>
          <w:rFonts w:ascii="Times New Roman" w:hAnsi="Times New Roman" w:cs="Times New Roman"/>
          <w:sz w:val="22"/>
          <w:szCs w:val="22"/>
        </w:rPr>
        <w:t xml:space="preserve"> milyen módon megoldása az említett, fennálló problémáknak</w:t>
      </w:r>
      <w:r w:rsidR="00555B80" w:rsidRPr="00BE5499">
        <w:rPr>
          <w:rFonts w:ascii="Times New Roman" w:hAnsi="Times New Roman" w:cs="Times New Roman"/>
          <w:sz w:val="22"/>
          <w:szCs w:val="22"/>
        </w:rPr>
        <w:t>.</w:t>
      </w: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Piackutatás eredményei</w:t>
      </w:r>
      <w:r w:rsidR="0089454E" w:rsidRPr="00BE5499">
        <w:rPr>
          <w:rFonts w:ascii="Times New Roman" w:hAnsi="Times New Roman" w:cs="Times New Roman"/>
          <w:sz w:val="22"/>
          <w:szCs w:val="22"/>
        </w:rPr>
        <w:t xml:space="preserve"> (ha értelmezhető)</w:t>
      </w:r>
      <w:r w:rsidRPr="00BE5499">
        <w:rPr>
          <w:rFonts w:ascii="Times New Roman" w:hAnsi="Times New Roman" w:cs="Times New Roman"/>
          <w:sz w:val="22"/>
          <w:szCs w:val="22"/>
        </w:rPr>
        <w:t>.</w:t>
      </w:r>
    </w:p>
    <w:p w:rsidR="001F38D1" w:rsidRPr="00BE54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Korábban ebben a tárgykörben kezdeményezett intézkedések és beruházások</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009D2264">
        <w:rPr>
          <w:rFonts w:ascii="Times New Roman" w:hAnsi="Times New Roman" w:cs="Times New Roman"/>
          <w:sz w:val="22"/>
          <w:szCs w:val="22"/>
        </w:rPr>
        <w:t>ok</w:t>
      </w:r>
      <w:r w:rsidRPr="00BE5499">
        <w:rPr>
          <w:rFonts w:ascii="Times New Roman" w:hAnsi="Times New Roman" w:cs="Times New Roman"/>
          <w:sz w:val="22"/>
          <w:szCs w:val="22"/>
        </w:rPr>
        <w:t xml:space="preserve"> bemutatása</w:t>
      </w:r>
      <w:r w:rsidR="0089454E" w:rsidRPr="00BE5499">
        <w:rPr>
          <w:rFonts w:ascii="Times New Roman" w:hAnsi="Times New Roman" w:cs="Times New Roman"/>
          <w:sz w:val="22"/>
          <w:szCs w:val="22"/>
        </w:rPr>
        <w:t xml:space="preserve"> </w:t>
      </w:r>
      <w:r w:rsidR="009D2264">
        <w:rPr>
          <w:rFonts w:ascii="Times New Roman" w:hAnsi="Times New Roman" w:cs="Times New Roman"/>
          <w:sz w:val="22"/>
          <w:szCs w:val="22"/>
        </w:rPr>
        <w:t>(</w:t>
      </w:r>
      <w:r w:rsidR="0089454E" w:rsidRPr="00BE5499">
        <w:rPr>
          <w:rFonts w:ascii="Times New Roman" w:hAnsi="Times New Roman" w:cs="Times New Roman"/>
          <w:sz w:val="22"/>
          <w:szCs w:val="22"/>
        </w:rPr>
        <w:t>ha volt ilyen</w:t>
      </w:r>
      <w:r w:rsidR="009D2264">
        <w:rPr>
          <w:rFonts w:ascii="Times New Roman" w:hAnsi="Times New Roman" w:cs="Times New Roman"/>
          <w:sz w:val="22"/>
          <w:szCs w:val="22"/>
        </w:rPr>
        <w:t>)</w:t>
      </w:r>
      <w:r w:rsidRPr="00BE5499">
        <w:rPr>
          <w:rFonts w:ascii="Times New Roman" w:hAnsi="Times New Roman" w:cs="Times New Roman"/>
          <w:sz w:val="22"/>
          <w:szCs w:val="22"/>
        </w:rPr>
        <w:t>.</w:t>
      </w:r>
    </w:p>
    <w:p w:rsidR="00130DF8" w:rsidRPr="00BE5499" w:rsidRDefault="00130DF8" w:rsidP="00130DF8">
      <w:pPr>
        <w:tabs>
          <w:tab w:val="right" w:pos="4500"/>
        </w:tabs>
        <w:spacing w:before="0" w:after="0" w:line="240" w:lineRule="auto"/>
        <w:ind w:left="720"/>
        <w:jc w:val="both"/>
        <w:rPr>
          <w:rFonts w:ascii="Times New Roman" w:hAnsi="Times New Roman" w:cs="Times New Roman"/>
          <w:sz w:val="22"/>
          <w:szCs w:val="22"/>
        </w:rPr>
      </w:pPr>
    </w:p>
    <w:p w:rsidR="001F38D1" w:rsidRPr="00BE5499" w:rsidRDefault="001F38D1" w:rsidP="00396A1B">
      <w:pPr>
        <w:numPr>
          <w:ilvl w:val="0"/>
          <w:numId w:val="32"/>
        </w:numPr>
        <w:spacing w:before="0" w:after="0" w:line="240" w:lineRule="auto"/>
        <w:jc w:val="both"/>
        <w:rPr>
          <w:rFonts w:ascii="Times New Roman" w:hAnsi="Times New Roman" w:cs="Times New Roman"/>
          <w:b/>
          <w:bCs/>
          <w:sz w:val="22"/>
          <w:szCs w:val="22"/>
          <w:u w:val="single"/>
        </w:rPr>
      </w:pPr>
      <w:r w:rsidRPr="00BE5499">
        <w:rPr>
          <w:rFonts w:ascii="Times New Roman" w:hAnsi="Times New Roman" w:cs="Times New Roman"/>
          <w:b/>
          <w:bCs/>
          <w:sz w:val="22"/>
          <w:szCs w:val="22"/>
          <w:u w:val="single"/>
        </w:rPr>
        <w:t>A beruházás</w:t>
      </w:r>
      <w:r w:rsidR="009D2264">
        <w:rPr>
          <w:rFonts w:ascii="Times New Roman" w:hAnsi="Times New Roman" w:cs="Times New Roman"/>
          <w:b/>
          <w:bCs/>
          <w:sz w:val="22"/>
          <w:szCs w:val="22"/>
          <w:u w:val="single"/>
        </w:rPr>
        <w:t xml:space="preserve">, </w:t>
      </w:r>
      <w:r w:rsidR="009D2264" w:rsidRPr="009D2264">
        <w:rPr>
          <w:rFonts w:ascii="Times New Roman" w:hAnsi="Times New Roman" w:cs="Times New Roman"/>
          <w:b/>
          <w:bCs/>
          <w:sz w:val="22"/>
          <w:szCs w:val="22"/>
          <w:u w:val="single"/>
        </w:rPr>
        <w:t>felújítás</w:t>
      </w:r>
      <w:r w:rsidRPr="00BE5499">
        <w:rPr>
          <w:rFonts w:ascii="Times New Roman" w:hAnsi="Times New Roman" w:cs="Times New Roman"/>
          <w:b/>
          <w:bCs/>
          <w:sz w:val="22"/>
          <w:szCs w:val="22"/>
          <w:u w:val="single"/>
        </w:rPr>
        <w:t xml:space="preserve"> célja, kapcsolódási pontjai</w:t>
      </w:r>
    </w:p>
    <w:p w:rsidR="003F0DAA" w:rsidRPr="00BE5499" w:rsidRDefault="003F0DAA" w:rsidP="003F0DAA">
      <w:pPr>
        <w:spacing w:before="0" w:after="0" w:line="240" w:lineRule="auto"/>
        <w:ind w:left="587"/>
        <w:jc w:val="both"/>
        <w:rPr>
          <w:rFonts w:ascii="Times New Roman" w:hAnsi="Times New Roman" w:cs="Times New Roman"/>
          <w:b/>
          <w:bCs/>
          <w:sz w:val="22"/>
          <w:szCs w:val="22"/>
          <w:u w:val="single"/>
        </w:rPr>
      </w:pP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kapcsolata a stratégiai célkitűzésekkel. (Kérjük a stratégiai cél megjelölését!)</w:t>
      </w: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közvetlen célja.</w:t>
      </w: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beruházástól</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009D2264">
        <w:rPr>
          <w:rFonts w:ascii="Times New Roman" w:hAnsi="Times New Roman" w:cs="Times New Roman"/>
          <w:sz w:val="22"/>
          <w:szCs w:val="22"/>
        </w:rPr>
        <w:t>tól</w:t>
      </w:r>
      <w:r w:rsidRPr="00BE5499">
        <w:rPr>
          <w:rFonts w:ascii="Times New Roman" w:hAnsi="Times New Roman" w:cs="Times New Roman"/>
          <w:sz w:val="22"/>
          <w:szCs w:val="22"/>
        </w:rPr>
        <w:t xml:space="preserve"> várt hatások (pl. bevétel növekedése, költségek csökkentése, minőség javítása).</w:t>
      </w: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kapcsolódása az Egyetem tevékenységéhez</w:t>
      </w:r>
      <w:r w:rsidR="004F70A7" w:rsidRPr="00BE5499">
        <w:rPr>
          <w:rFonts w:ascii="Times New Roman" w:hAnsi="Times New Roman" w:cs="Times New Roman"/>
          <w:sz w:val="22"/>
          <w:szCs w:val="22"/>
        </w:rPr>
        <w:t>.</w:t>
      </w: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 xml:space="preserve">Sikerkritériumok </w:t>
      </w:r>
      <w:r w:rsidR="004F70A7" w:rsidRPr="00BE5499">
        <w:rPr>
          <w:rFonts w:ascii="Times New Roman" w:hAnsi="Times New Roman" w:cs="Times New Roman"/>
          <w:sz w:val="22"/>
          <w:szCs w:val="22"/>
        </w:rPr>
        <w:t xml:space="preserve">bemutatása </w:t>
      </w:r>
      <w:r w:rsidRPr="00BE5499">
        <w:rPr>
          <w:rFonts w:ascii="Times New Roman" w:hAnsi="Times New Roman" w:cs="Times New Roman"/>
          <w:sz w:val="22"/>
          <w:szCs w:val="22"/>
        </w:rPr>
        <w:t>(mérhető, dokumentálható módon).</w:t>
      </w:r>
    </w:p>
    <w:p w:rsidR="001F38D1" w:rsidRPr="00BE5499" w:rsidRDefault="001F38D1" w:rsidP="001F38D1">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hatása az Egyetem pozíciójára, ismertségére, elismertségére, a hallgatói létszám alakulására</w:t>
      </w:r>
      <w:r w:rsidR="00555B80" w:rsidRPr="00BE5499">
        <w:rPr>
          <w:rFonts w:ascii="Times New Roman" w:hAnsi="Times New Roman" w:cs="Times New Roman"/>
          <w:sz w:val="22"/>
          <w:szCs w:val="22"/>
        </w:rPr>
        <w:t>.</w:t>
      </w:r>
    </w:p>
    <w:p w:rsidR="00555B80" w:rsidRPr="00BE5499" w:rsidRDefault="00555B80" w:rsidP="00421F6C">
      <w:pPr>
        <w:tabs>
          <w:tab w:val="right" w:pos="4500"/>
        </w:tabs>
        <w:spacing w:before="0" w:after="0" w:line="240" w:lineRule="auto"/>
        <w:ind w:left="720"/>
        <w:jc w:val="both"/>
        <w:rPr>
          <w:rFonts w:ascii="Times New Roman" w:hAnsi="Times New Roman" w:cs="Times New Roman"/>
          <w:sz w:val="22"/>
          <w:szCs w:val="22"/>
        </w:rPr>
      </w:pPr>
    </w:p>
    <w:p w:rsidR="00031B53" w:rsidRPr="00BE5499" w:rsidRDefault="00031B53" w:rsidP="00A712DD">
      <w:pPr>
        <w:numPr>
          <w:ilvl w:val="0"/>
          <w:numId w:val="32"/>
        </w:numPr>
        <w:spacing w:before="0" w:after="0" w:line="240" w:lineRule="auto"/>
        <w:jc w:val="both"/>
        <w:rPr>
          <w:rFonts w:ascii="Times New Roman" w:hAnsi="Times New Roman" w:cs="Times New Roman"/>
          <w:b/>
          <w:bCs/>
          <w:sz w:val="22"/>
          <w:szCs w:val="22"/>
          <w:u w:val="single"/>
        </w:rPr>
      </w:pPr>
      <w:r w:rsidRPr="00BE5499">
        <w:rPr>
          <w:rFonts w:ascii="Times New Roman" w:hAnsi="Times New Roman" w:cs="Times New Roman"/>
          <w:b/>
          <w:bCs/>
          <w:sz w:val="22"/>
          <w:szCs w:val="22"/>
          <w:u w:val="single"/>
        </w:rPr>
        <w:t>A célok eléréséhez létesítendő kapacitások</w:t>
      </w:r>
    </w:p>
    <w:p w:rsidR="00A712DD" w:rsidRPr="00BE5499" w:rsidRDefault="00A712DD" w:rsidP="00A712DD">
      <w:pPr>
        <w:spacing w:before="0" w:after="0" w:line="240" w:lineRule="auto"/>
        <w:ind w:left="587"/>
        <w:jc w:val="both"/>
        <w:rPr>
          <w:rFonts w:ascii="Times New Roman" w:hAnsi="Times New Roman" w:cs="Times New Roman"/>
          <w:b/>
          <w:bCs/>
          <w:sz w:val="22"/>
          <w:szCs w:val="22"/>
          <w:u w:val="single"/>
        </w:rPr>
      </w:pPr>
    </w:p>
    <w:p w:rsidR="00031B53" w:rsidRPr="00BE5499" w:rsidRDefault="00031B53" w:rsidP="00031B53">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Minden</w:t>
      </w:r>
      <w:r w:rsidR="00555B80" w:rsidRPr="00BE5499">
        <w:rPr>
          <w:rFonts w:ascii="Times New Roman" w:hAnsi="Times New Roman" w:cs="Times New Roman"/>
          <w:sz w:val="22"/>
          <w:szCs w:val="22"/>
        </w:rPr>
        <w:t>,</w:t>
      </w:r>
      <w:r w:rsidRPr="00BE5499">
        <w:rPr>
          <w:rFonts w:ascii="Times New Roman" w:hAnsi="Times New Roman" w:cs="Times New Roman"/>
          <w:sz w:val="22"/>
          <w:szCs w:val="22"/>
        </w:rPr>
        <w:t xml:space="preserve"> 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megvalósítása során szükséges tárgyi eszköz</w:t>
      </w:r>
      <w:r w:rsidR="00871CB8" w:rsidRPr="00BE5499">
        <w:rPr>
          <w:rFonts w:ascii="Times New Roman" w:hAnsi="Times New Roman" w:cs="Times New Roman"/>
          <w:sz w:val="22"/>
          <w:szCs w:val="22"/>
        </w:rPr>
        <w:t>, műszer</w:t>
      </w:r>
      <w:r w:rsidRPr="00BE5499">
        <w:rPr>
          <w:rFonts w:ascii="Times New Roman" w:hAnsi="Times New Roman" w:cs="Times New Roman"/>
          <w:sz w:val="22"/>
          <w:szCs w:val="22"/>
        </w:rPr>
        <w:t xml:space="preserve"> és szoftver rövid összefoglaló ismertetésére, műszaki leírására, jellemző kapacitásainak meghatározására.</w:t>
      </w:r>
    </w:p>
    <w:p w:rsidR="00031B53" w:rsidRPr="00BE5499" w:rsidRDefault="00031B53" w:rsidP="00031B53">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Minden olyan tényező, amely 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009D2264">
        <w:rPr>
          <w:rFonts w:ascii="Times New Roman" w:hAnsi="Times New Roman" w:cs="Times New Roman"/>
          <w:sz w:val="22"/>
          <w:szCs w:val="22"/>
        </w:rPr>
        <w:t xml:space="preserve"> megvalósítása során</w:t>
      </w:r>
      <w:r w:rsidRPr="00BE5499">
        <w:rPr>
          <w:rFonts w:ascii="Times New Roman" w:hAnsi="Times New Roman" w:cs="Times New Roman"/>
          <w:sz w:val="22"/>
          <w:szCs w:val="22"/>
        </w:rPr>
        <w:t xml:space="preserve"> költségigényt generál, és a megvalósítását követően üzemeltetési költségtényezőt jelent.</w:t>
      </w:r>
    </w:p>
    <w:p w:rsidR="00031B53" w:rsidRPr="00BE5499" w:rsidRDefault="00031B53" w:rsidP="00421F6C">
      <w:pPr>
        <w:tabs>
          <w:tab w:val="right" w:pos="4500"/>
        </w:tabs>
        <w:spacing w:before="0" w:after="0" w:line="240" w:lineRule="auto"/>
        <w:ind w:left="720"/>
        <w:jc w:val="both"/>
        <w:rPr>
          <w:rFonts w:ascii="Times New Roman" w:hAnsi="Times New Roman" w:cs="Times New Roman"/>
          <w:sz w:val="22"/>
          <w:szCs w:val="22"/>
        </w:rPr>
      </w:pPr>
    </w:p>
    <w:p w:rsidR="00031B53" w:rsidRPr="00BE5499" w:rsidRDefault="00031B53" w:rsidP="00396A1B">
      <w:pPr>
        <w:numPr>
          <w:ilvl w:val="0"/>
          <w:numId w:val="32"/>
        </w:numPr>
        <w:spacing w:before="0" w:after="0" w:line="240" w:lineRule="auto"/>
        <w:jc w:val="both"/>
        <w:rPr>
          <w:rFonts w:ascii="Times New Roman" w:hAnsi="Times New Roman" w:cs="Times New Roman"/>
          <w:b/>
          <w:bCs/>
          <w:sz w:val="22"/>
          <w:szCs w:val="22"/>
          <w:u w:val="single"/>
        </w:rPr>
      </w:pPr>
      <w:r w:rsidRPr="00BE5499">
        <w:rPr>
          <w:rFonts w:ascii="Times New Roman" w:hAnsi="Times New Roman" w:cs="Times New Roman"/>
          <w:b/>
          <w:bCs/>
          <w:sz w:val="22"/>
          <w:szCs w:val="22"/>
          <w:u w:val="single"/>
        </w:rPr>
        <w:t>A célok elérését biztosító megvizsgált megvalósítási alternatívák bemutatása</w:t>
      </w:r>
    </w:p>
    <w:p w:rsidR="003F0DAA" w:rsidRPr="00BE5499" w:rsidRDefault="003F0DAA" w:rsidP="003F0DAA">
      <w:pPr>
        <w:spacing w:before="0" w:after="0" w:line="240" w:lineRule="auto"/>
        <w:ind w:left="587"/>
        <w:jc w:val="both"/>
        <w:rPr>
          <w:rFonts w:ascii="Times New Roman" w:hAnsi="Times New Roman" w:cs="Times New Roman"/>
          <w:b/>
          <w:bCs/>
          <w:sz w:val="22"/>
          <w:szCs w:val="22"/>
          <w:u w:val="single"/>
        </w:rPr>
      </w:pPr>
    </w:p>
    <w:p w:rsidR="00031B53" w:rsidRPr="00BE5499" w:rsidRDefault="00031B53" w:rsidP="00F954AC">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Amennyiben csak egy megvalósítási alternatíva kerül bemutatásra, indokolni kell, hogy miért nincs lehetőség az előterjesztetten kívül más megoldás alkalmazására.</w:t>
      </w:r>
    </w:p>
    <w:p w:rsidR="005E5527" w:rsidRPr="00BE5499" w:rsidRDefault="005E5527" w:rsidP="00F954AC">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Ha szükséges, be kell mutatni azt az állapotot, ami akkor áll elő, ha a 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nem valósul meg (tartalmi részletezés, számszerűsítés).</w:t>
      </w:r>
    </w:p>
    <w:p w:rsidR="00031B53" w:rsidRPr="00BE5499" w:rsidRDefault="00031B53" w:rsidP="00031B53">
      <w:pPr>
        <w:jc w:val="both"/>
        <w:rPr>
          <w:rFonts w:ascii="Times New Roman" w:hAnsi="Times New Roman" w:cs="Times New Roman"/>
          <w:sz w:val="22"/>
          <w:szCs w:val="22"/>
        </w:rPr>
      </w:pPr>
      <w:r w:rsidRPr="00BE5499">
        <w:rPr>
          <w:rFonts w:ascii="Times New Roman" w:hAnsi="Times New Roman" w:cs="Times New Roman"/>
          <w:sz w:val="22"/>
          <w:szCs w:val="22"/>
        </w:rPr>
        <w:t>Minden kidolgozott alternatívában be kell mutatni:</w:t>
      </w:r>
    </w:p>
    <w:p w:rsidR="00031B53" w:rsidRPr="00BE5499" w:rsidRDefault="00031B53" w:rsidP="00396A1B">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jelenlegi helyzetben fennálló problémákra a kidolgozott alternatíva által adott megoldásokat, válaszokat.</w:t>
      </w:r>
    </w:p>
    <w:p w:rsidR="00031B53" w:rsidRPr="00BE5499" w:rsidRDefault="00031B53" w:rsidP="00396A1B">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 műszaki tartalomra, az alkalmazott technológiára, vagy javasolt pénzügyi konstrukcióra vonatkozó különbségeket.</w:t>
      </w:r>
    </w:p>
    <w:p w:rsidR="00031B53" w:rsidRPr="00BE5499" w:rsidRDefault="009D2264" w:rsidP="00396A1B">
      <w:pPr>
        <w:numPr>
          <w:ilvl w:val="0"/>
          <w:numId w:val="27"/>
        </w:numPr>
        <w:tabs>
          <w:tab w:val="right" w:pos="4500"/>
        </w:tabs>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A beruházás, </w:t>
      </w:r>
      <w:r w:rsidRPr="009D2264">
        <w:rPr>
          <w:rFonts w:ascii="Times New Roman" w:hAnsi="Times New Roman" w:cs="Times New Roman"/>
          <w:sz w:val="22"/>
          <w:szCs w:val="22"/>
        </w:rPr>
        <w:t>felújítás</w:t>
      </w:r>
      <w:r w:rsidR="00031B53" w:rsidRPr="00BE5499">
        <w:rPr>
          <w:rFonts w:ascii="Times New Roman" w:hAnsi="Times New Roman" w:cs="Times New Roman"/>
          <w:sz w:val="22"/>
          <w:szCs w:val="22"/>
        </w:rPr>
        <w:t xml:space="preserve"> bekerülési értékének kalkulációját és a számítás módszertanát.</w:t>
      </w:r>
    </w:p>
    <w:p w:rsidR="00031B53" w:rsidRPr="00BE5499" w:rsidRDefault="00031B53" w:rsidP="00396A1B">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Minden alternatívához el kell készíteni a gazdaságossági számítást.</w:t>
      </w:r>
    </w:p>
    <w:p w:rsidR="00031B53" w:rsidRPr="00BE5499" w:rsidRDefault="00031B53" w:rsidP="00396A1B">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 xml:space="preserve">Az alternatívák előnyeit és hátrányait </w:t>
      </w:r>
      <w:r w:rsidR="00421F6C" w:rsidRPr="00BE5499">
        <w:rPr>
          <w:rFonts w:ascii="Times New Roman" w:hAnsi="Times New Roman" w:cs="Times New Roman"/>
          <w:sz w:val="22"/>
          <w:szCs w:val="22"/>
        </w:rPr>
        <w:t>be</w:t>
      </w:r>
      <w:r w:rsidRPr="00BE5499">
        <w:rPr>
          <w:rFonts w:ascii="Times New Roman" w:hAnsi="Times New Roman" w:cs="Times New Roman"/>
          <w:sz w:val="22"/>
          <w:szCs w:val="22"/>
        </w:rPr>
        <w:t xml:space="preserve"> kell mutatni, és ennek alapján kell javaslatot tenni az optimális megoldásra.</w:t>
      </w:r>
    </w:p>
    <w:p w:rsidR="00031B53" w:rsidRPr="00BE5499" w:rsidRDefault="00031B53" w:rsidP="00421F6C">
      <w:pPr>
        <w:tabs>
          <w:tab w:val="right" w:pos="4500"/>
        </w:tabs>
        <w:spacing w:before="0" w:after="0" w:line="240" w:lineRule="auto"/>
        <w:ind w:left="720"/>
        <w:jc w:val="both"/>
        <w:rPr>
          <w:rFonts w:ascii="Times New Roman" w:hAnsi="Times New Roman" w:cs="Times New Roman"/>
          <w:sz w:val="22"/>
          <w:szCs w:val="22"/>
        </w:rPr>
      </w:pPr>
    </w:p>
    <w:p w:rsidR="00031B53" w:rsidRPr="00BE5499" w:rsidRDefault="00031B53" w:rsidP="00396A1B">
      <w:pPr>
        <w:numPr>
          <w:ilvl w:val="0"/>
          <w:numId w:val="32"/>
        </w:numPr>
        <w:spacing w:before="0" w:after="0" w:line="240" w:lineRule="auto"/>
        <w:jc w:val="both"/>
        <w:rPr>
          <w:rFonts w:ascii="Times New Roman" w:hAnsi="Times New Roman" w:cs="Times New Roman"/>
          <w:b/>
          <w:bCs/>
          <w:sz w:val="22"/>
          <w:szCs w:val="22"/>
          <w:u w:val="single"/>
        </w:rPr>
      </w:pPr>
      <w:r w:rsidRPr="00BE5499">
        <w:rPr>
          <w:rFonts w:ascii="Times New Roman" w:hAnsi="Times New Roman" w:cs="Times New Roman"/>
          <w:b/>
          <w:bCs/>
          <w:sz w:val="22"/>
          <w:szCs w:val="22"/>
          <w:u w:val="single"/>
        </w:rPr>
        <w:t>A javasolt megoldás indoklása</w:t>
      </w:r>
    </w:p>
    <w:p w:rsidR="003F0DAA" w:rsidRPr="00BE5499" w:rsidRDefault="003F0DAA" w:rsidP="003F0DAA">
      <w:pPr>
        <w:spacing w:before="0" w:after="0" w:line="240" w:lineRule="auto"/>
        <w:ind w:left="587"/>
        <w:jc w:val="both"/>
        <w:rPr>
          <w:rFonts w:ascii="Times New Roman" w:hAnsi="Times New Roman" w:cs="Times New Roman"/>
          <w:b/>
          <w:bCs/>
          <w:sz w:val="22"/>
          <w:szCs w:val="22"/>
          <w:u w:val="single"/>
        </w:rPr>
      </w:pPr>
    </w:p>
    <w:p w:rsidR="00421F6C" w:rsidRPr="00BE5499" w:rsidRDefault="00031B53" w:rsidP="00EB6B68">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Részletes indoklás</w:t>
      </w:r>
      <w:r w:rsidR="00421F6C" w:rsidRPr="00BE5499">
        <w:rPr>
          <w:rFonts w:ascii="Times New Roman" w:hAnsi="Times New Roman" w:cs="Times New Roman"/>
          <w:sz w:val="22"/>
          <w:szCs w:val="22"/>
        </w:rPr>
        <w:t>t kell készíteni</w:t>
      </w:r>
      <w:r w:rsidRPr="00BE5499">
        <w:rPr>
          <w:rFonts w:ascii="Times New Roman" w:hAnsi="Times New Roman" w:cs="Times New Roman"/>
          <w:sz w:val="22"/>
          <w:szCs w:val="22"/>
        </w:rPr>
        <w:t xml:space="preserve">. </w:t>
      </w:r>
    </w:p>
    <w:p w:rsidR="00EB6B68" w:rsidRPr="00BE5499" w:rsidRDefault="00031B53" w:rsidP="00EB6B68">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lastRenderedPageBreak/>
        <w:t>Kifejtendő a megvalósítás időzítésének indoka.</w:t>
      </w:r>
    </w:p>
    <w:p w:rsidR="00A3252C" w:rsidRPr="00BE5499" w:rsidRDefault="00A3252C" w:rsidP="00EB6B68">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Amennyiben ismert, akkor meg kell jeleníteni a javasolt beruházási</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009D2264">
        <w:rPr>
          <w:rFonts w:ascii="Times New Roman" w:hAnsi="Times New Roman" w:cs="Times New Roman"/>
          <w:sz w:val="22"/>
          <w:szCs w:val="22"/>
        </w:rPr>
        <w:t>i</w:t>
      </w:r>
      <w:r w:rsidRPr="00BE5499">
        <w:rPr>
          <w:rFonts w:ascii="Times New Roman" w:hAnsi="Times New Roman" w:cs="Times New Roman"/>
          <w:sz w:val="22"/>
          <w:szCs w:val="22"/>
        </w:rPr>
        <w:t xml:space="preserve"> alternatívára vonatkozó megvalósítási kockázatokat. Ha ennek mértéke igényli, akkor kockázatcsökkentő akciótervet kell készíteni és ezt dokumentálni kell.</w:t>
      </w:r>
    </w:p>
    <w:p w:rsidR="00C07982" w:rsidRPr="00BE5499" w:rsidRDefault="00C07982" w:rsidP="00421F6C">
      <w:pPr>
        <w:tabs>
          <w:tab w:val="right" w:pos="4500"/>
        </w:tabs>
        <w:spacing w:before="0" w:after="0" w:line="240" w:lineRule="auto"/>
        <w:ind w:left="720"/>
        <w:jc w:val="both"/>
        <w:rPr>
          <w:rFonts w:ascii="Times New Roman" w:hAnsi="Times New Roman" w:cs="Times New Roman"/>
          <w:sz w:val="22"/>
          <w:szCs w:val="22"/>
        </w:rPr>
      </w:pPr>
    </w:p>
    <w:p w:rsidR="00031B53" w:rsidRPr="00BE5499" w:rsidRDefault="005E5527" w:rsidP="00396A1B">
      <w:pPr>
        <w:numPr>
          <w:ilvl w:val="0"/>
          <w:numId w:val="32"/>
        </w:numPr>
        <w:spacing w:before="0" w:after="0" w:line="240" w:lineRule="auto"/>
        <w:jc w:val="both"/>
        <w:rPr>
          <w:rFonts w:ascii="Times New Roman" w:hAnsi="Times New Roman" w:cs="Times New Roman"/>
          <w:b/>
          <w:bCs/>
          <w:sz w:val="22"/>
          <w:szCs w:val="22"/>
          <w:u w:val="single"/>
        </w:rPr>
      </w:pPr>
      <w:r w:rsidRPr="00BE5499">
        <w:rPr>
          <w:rFonts w:ascii="Times New Roman" w:hAnsi="Times New Roman" w:cs="Times New Roman"/>
          <w:b/>
          <w:bCs/>
          <w:sz w:val="22"/>
          <w:szCs w:val="22"/>
          <w:u w:val="single"/>
        </w:rPr>
        <w:t>G</w:t>
      </w:r>
      <w:r w:rsidR="00031B53" w:rsidRPr="00BE5499">
        <w:rPr>
          <w:rFonts w:ascii="Times New Roman" w:hAnsi="Times New Roman" w:cs="Times New Roman"/>
          <w:b/>
          <w:bCs/>
          <w:sz w:val="22"/>
          <w:szCs w:val="22"/>
          <w:u w:val="single"/>
        </w:rPr>
        <w:t>azdaságossági számítás</w:t>
      </w:r>
    </w:p>
    <w:p w:rsidR="00421F6C" w:rsidRPr="00BE5499" w:rsidRDefault="00421F6C" w:rsidP="00421F6C">
      <w:pPr>
        <w:tabs>
          <w:tab w:val="right" w:pos="4500"/>
        </w:tabs>
        <w:spacing w:before="0" w:after="0" w:line="240" w:lineRule="auto"/>
        <w:ind w:left="1800"/>
        <w:jc w:val="both"/>
        <w:rPr>
          <w:rFonts w:ascii="Times New Roman" w:hAnsi="Times New Roman" w:cs="Times New Roman"/>
          <w:sz w:val="22"/>
          <w:szCs w:val="22"/>
        </w:rPr>
      </w:pPr>
    </w:p>
    <w:p w:rsidR="001F38D1" w:rsidRPr="00BE5499" w:rsidRDefault="00031B53" w:rsidP="00F954AC">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 xml:space="preserve">A tervezett </w:t>
      </w:r>
      <w:r w:rsidR="004A38C0" w:rsidRPr="00BE5499">
        <w:rPr>
          <w:rFonts w:ascii="Times New Roman" w:hAnsi="Times New Roman" w:cs="Times New Roman"/>
          <w:sz w:val="22"/>
          <w:szCs w:val="22"/>
        </w:rPr>
        <w:t>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Pr="00BE5499">
        <w:rPr>
          <w:rFonts w:ascii="Times New Roman" w:hAnsi="Times New Roman" w:cs="Times New Roman"/>
          <w:sz w:val="22"/>
          <w:szCs w:val="22"/>
        </w:rPr>
        <w:t xml:space="preserve"> minden megvalósítási alternatívájára költség-haszon elemzésként el kell készíteni a</w:t>
      </w:r>
      <w:r w:rsidR="001F38D1" w:rsidRPr="00BE5499">
        <w:rPr>
          <w:rFonts w:ascii="Times New Roman" w:hAnsi="Times New Roman" w:cs="Times New Roman"/>
          <w:sz w:val="22"/>
          <w:szCs w:val="22"/>
        </w:rPr>
        <w:t xml:space="preserve"> gazdaságossági számítást.</w:t>
      </w:r>
    </w:p>
    <w:p w:rsidR="00031B53" w:rsidRPr="00BE5499" w:rsidRDefault="001F38D1" w:rsidP="00F954AC">
      <w:pPr>
        <w:numPr>
          <w:ilvl w:val="0"/>
          <w:numId w:val="27"/>
        </w:numPr>
        <w:tabs>
          <w:tab w:val="right" w:pos="4500"/>
        </w:tabs>
        <w:spacing w:before="0" w:after="0" w:line="240" w:lineRule="auto"/>
        <w:jc w:val="both"/>
        <w:rPr>
          <w:rFonts w:ascii="Times New Roman" w:hAnsi="Times New Roman" w:cs="Times New Roman"/>
          <w:sz w:val="22"/>
          <w:szCs w:val="22"/>
        </w:rPr>
      </w:pPr>
      <w:r w:rsidRPr="00BE5499">
        <w:rPr>
          <w:rFonts w:ascii="Times New Roman" w:hAnsi="Times New Roman" w:cs="Times New Roman"/>
          <w:sz w:val="22"/>
          <w:szCs w:val="22"/>
        </w:rPr>
        <w:t xml:space="preserve"> </w:t>
      </w:r>
      <w:r w:rsidR="00F954AC" w:rsidRPr="00BE5499">
        <w:rPr>
          <w:rFonts w:ascii="Times New Roman" w:hAnsi="Times New Roman" w:cs="Times New Roman"/>
          <w:sz w:val="22"/>
          <w:szCs w:val="22"/>
        </w:rPr>
        <w:t>A mellékletként csatolt táblázat</w:t>
      </w:r>
      <w:r w:rsidR="00031B53" w:rsidRPr="00BE5499">
        <w:rPr>
          <w:rFonts w:ascii="Times New Roman" w:hAnsi="Times New Roman" w:cs="Times New Roman"/>
          <w:sz w:val="22"/>
          <w:szCs w:val="22"/>
        </w:rPr>
        <w:t xml:space="preserve"> nagyvonalú számítással kialakított előzetes becslést tartalmaz</w:t>
      </w:r>
      <w:r w:rsidR="00421F6C" w:rsidRPr="00BE5499">
        <w:rPr>
          <w:rFonts w:ascii="Times New Roman" w:hAnsi="Times New Roman" w:cs="Times New Roman"/>
          <w:sz w:val="22"/>
          <w:szCs w:val="22"/>
        </w:rPr>
        <w:t>zon</w:t>
      </w:r>
      <w:r w:rsidR="00031B53" w:rsidRPr="00BE5499">
        <w:rPr>
          <w:rFonts w:ascii="Times New Roman" w:hAnsi="Times New Roman" w:cs="Times New Roman"/>
          <w:sz w:val="22"/>
          <w:szCs w:val="22"/>
        </w:rPr>
        <w:t xml:space="preserve"> arra vonatkozóan, hogy az adott </w:t>
      </w:r>
      <w:r w:rsidR="004A38C0" w:rsidRPr="00BE5499">
        <w:rPr>
          <w:rFonts w:ascii="Times New Roman" w:hAnsi="Times New Roman" w:cs="Times New Roman"/>
          <w:sz w:val="22"/>
          <w:szCs w:val="22"/>
        </w:rPr>
        <w:t>beruházás</w:t>
      </w:r>
      <w:r w:rsidR="009D2264">
        <w:rPr>
          <w:rFonts w:ascii="Times New Roman" w:hAnsi="Times New Roman" w:cs="Times New Roman"/>
          <w:sz w:val="22"/>
          <w:szCs w:val="22"/>
        </w:rPr>
        <w:t xml:space="preserve">, </w:t>
      </w:r>
      <w:r w:rsidR="009D2264" w:rsidRPr="009D2264">
        <w:rPr>
          <w:rFonts w:ascii="Times New Roman" w:hAnsi="Times New Roman" w:cs="Times New Roman"/>
          <w:sz w:val="22"/>
          <w:szCs w:val="22"/>
        </w:rPr>
        <w:t>felújítás</w:t>
      </w:r>
      <w:r w:rsidR="00031B53" w:rsidRPr="00BE5499">
        <w:rPr>
          <w:rFonts w:ascii="Times New Roman" w:hAnsi="Times New Roman" w:cs="Times New Roman"/>
          <w:sz w:val="22"/>
          <w:szCs w:val="22"/>
        </w:rPr>
        <w:t xml:space="preserve"> (vagy alternatíva) milyen beruházási költségigényt generál, és a megvalósítást követően milyen nagyságrendű évenkénti működési költ</w:t>
      </w:r>
      <w:r w:rsidR="009D2264">
        <w:rPr>
          <w:rFonts w:ascii="Times New Roman" w:hAnsi="Times New Roman" w:cs="Times New Roman"/>
          <w:sz w:val="22"/>
          <w:szCs w:val="22"/>
        </w:rPr>
        <w:t>séggel, illetve árbevétellel jár</w:t>
      </w:r>
      <w:r w:rsidR="00031B53" w:rsidRPr="00BE5499">
        <w:rPr>
          <w:rFonts w:ascii="Times New Roman" w:hAnsi="Times New Roman" w:cs="Times New Roman"/>
          <w:sz w:val="22"/>
          <w:szCs w:val="22"/>
        </w:rPr>
        <w:t xml:space="preserve"> a</w:t>
      </w:r>
      <w:r w:rsidR="00C07982" w:rsidRPr="00BE5499">
        <w:rPr>
          <w:rFonts w:ascii="Times New Roman" w:hAnsi="Times New Roman" w:cs="Times New Roman"/>
          <w:sz w:val="22"/>
          <w:szCs w:val="22"/>
        </w:rPr>
        <w:t>z Egyetem</w:t>
      </w:r>
      <w:r w:rsidRPr="00BE5499">
        <w:rPr>
          <w:rFonts w:ascii="Times New Roman" w:hAnsi="Times New Roman" w:cs="Times New Roman"/>
          <w:sz w:val="22"/>
          <w:szCs w:val="22"/>
        </w:rPr>
        <w:t>re</w:t>
      </w:r>
      <w:r w:rsidR="009D2264">
        <w:rPr>
          <w:rFonts w:ascii="Times New Roman" w:hAnsi="Times New Roman" w:cs="Times New Roman"/>
          <w:sz w:val="22"/>
          <w:szCs w:val="22"/>
        </w:rPr>
        <w:t xml:space="preserve"> nézve</w:t>
      </w:r>
      <w:r w:rsidR="00031B53" w:rsidRPr="00BE5499">
        <w:rPr>
          <w:rFonts w:ascii="Times New Roman" w:hAnsi="Times New Roman" w:cs="Times New Roman"/>
          <w:sz w:val="22"/>
          <w:szCs w:val="22"/>
        </w:rPr>
        <w:t>.</w:t>
      </w:r>
    </w:p>
    <w:p w:rsidR="00031B53" w:rsidRPr="00BE5499" w:rsidRDefault="00031B53" w:rsidP="007E5A4C">
      <w:pPr>
        <w:pStyle w:val="Szvegtrzs"/>
        <w:ind w:left="0"/>
        <w:rPr>
          <w:rFonts w:ascii="Times New Roman" w:hAnsi="Times New Roman"/>
          <w:sz w:val="22"/>
          <w:szCs w:val="22"/>
        </w:rPr>
      </w:pPr>
    </w:p>
    <w:p w:rsidR="007E5A4C" w:rsidRPr="00BE5499" w:rsidRDefault="007E5A4C" w:rsidP="007E5A4C">
      <w:pPr>
        <w:pStyle w:val="Szvegtrzs"/>
        <w:ind w:left="0"/>
        <w:rPr>
          <w:rFonts w:ascii="Times New Roman" w:hAnsi="Times New Roman"/>
          <w:b/>
          <w:sz w:val="22"/>
          <w:szCs w:val="22"/>
        </w:rPr>
      </w:pPr>
      <w:r w:rsidRPr="00BE5499">
        <w:rPr>
          <w:rFonts w:ascii="Times New Roman" w:hAnsi="Times New Roman"/>
          <w:b/>
          <w:sz w:val="22"/>
          <w:szCs w:val="22"/>
        </w:rPr>
        <w:t>Melléklet:</w:t>
      </w:r>
    </w:p>
    <w:p w:rsidR="007E5A4C" w:rsidRPr="00BE5499" w:rsidRDefault="007E5A4C" w:rsidP="007E5A4C">
      <w:pPr>
        <w:pStyle w:val="Szvegtrzs"/>
        <w:ind w:left="0"/>
        <w:rPr>
          <w:rFonts w:ascii="Times New Roman" w:hAnsi="Times New Roman"/>
          <w:sz w:val="22"/>
          <w:szCs w:val="22"/>
        </w:rPr>
      </w:pPr>
      <w:r w:rsidRPr="00BE5499">
        <w:rPr>
          <w:rFonts w:ascii="Times New Roman" w:hAnsi="Times New Roman"/>
          <w:sz w:val="22"/>
          <w:szCs w:val="22"/>
        </w:rPr>
        <w:t>Gazdaságossági számítás</w:t>
      </w:r>
    </w:p>
    <w:p w:rsidR="003B773A" w:rsidRPr="00BE5499" w:rsidRDefault="003B773A" w:rsidP="007E5A4C">
      <w:pPr>
        <w:pStyle w:val="Szvegtrzs"/>
        <w:ind w:left="0"/>
        <w:rPr>
          <w:rFonts w:ascii="Times New Roman" w:hAnsi="Times New Roman"/>
          <w:sz w:val="22"/>
          <w:szCs w:val="22"/>
        </w:rPr>
      </w:pPr>
    </w:p>
    <w:p w:rsidR="003B773A" w:rsidRPr="00BE5499" w:rsidRDefault="003B773A" w:rsidP="007E5A4C">
      <w:pPr>
        <w:pStyle w:val="Szvegtrzs"/>
        <w:ind w:left="0"/>
        <w:rPr>
          <w:rFonts w:ascii="Times New Roman" w:hAnsi="Times New Roman"/>
          <w:sz w:val="22"/>
          <w:szCs w:val="22"/>
        </w:rPr>
      </w:pPr>
      <w:r w:rsidRPr="00BE5499">
        <w:rPr>
          <w:rFonts w:ascii="Times New Roman" w:hAnsi="Times New Roman"/>
          <w:sz w:val="22"/>
          <w:szCs w:val="22"/>
        </w:rPr>
        <w:t xml:space="preserve">dátum: </w:t>
      </w:r>
    </w:p>
    <w:p w:rsidR="003B773A" w:rsidRPr="00BE5499" w:rsidRDefault="003B773A" w:rsidP="007E5A4C">
      <w:pPr>
        <w:pStyle w:val="Szvegtrzs"/>
        <w:ind w:left="0"/>
        <w:rPr>
          <w:rFonts w:ascii="Times New Roman" w:hAnsi="Times New Roman"/>
          <w:sz w:val="22"/>
          <w:szCs w:val="22"/>
        </w:rPr>
      </w:pPr>
    </w:p>
    <w:p w:rsidR="003B773A" w:rsidRPr="00BE5499" w:rsidRDefault="003B773A" w:rsidP="007E5A4C">
      <w:pPr>
        <w:pStyle w:val="Szvegtrzs"/>
        <w:ind w:left="0"/>
        <w:rPr>
          <w:rFonts w:ascii="Times New Roman" w:hAnsi="Times New Roman"/>
          <w:sz w:val="22"/>
          <w:szCs w:val="22"/>
        </w:rPr>
      </w:pPr>
      <w:r w:rsidRPr="00BE5499">
        <w:rPr>
          <w:rFonts w:ascii="Times New Roman" w:hAnsi="Times New Roman"/>
          <w:sz w:val="22"/>
          <w:szCs w:val="22"/>
        </w:rPr>
        <w:t>Szakmai készítő:</w:t>
      </w:r>
    </w:p>
    <w:p w:rsidR="003B773A" w:rsidRPr="00BE5499" w:rsidRDefault="003B773A" w:rsidP="007E5A4C">
      <w:pPr>
        <w:pStyle w:val="Szvegtrzs"/>
        <w:ind w:left="0"/>
        <w:rPr>
          <w:rFonts w:ascii="Times New Roman" w:hAnsi="Times New Roman"/>
          <w:sz w:val="22"/>
          <w:szCs w:val="22"/>
        </w:rPr>
      </w:pPr>
    </w:p>
    <w:p w:rsidR="003B773A" w:rsidRPr="00BE5499" w:rsidRDefault="003B773A" w:rsidP="007E5A4C">
      <w:pPr>
        <w:pStyle w:val="Szvegtrzs"/>
        <w:ind w:left="0"/>
        <w:rPr>
          <w:rFonts w:ascii="Times New Roman" w:hAnsi="Times New Roman"/>
          <w:sz w:val="22"/>
          <w:szCs w:val="22"/>
        </w:rPr>
      </w:pPr>
    </w:p>
    <w:p w:rsidR="003B773A" w:rsidRPr="00BE5499" w:rsidRDefault="003B773A" w:rsidP="007E5A4C">
      <w:pPr>
        <w:pStyle w:val="Szvegtrzs"/>
        <w:ind w:left="0"/>
        <w:rPr>
          <w:rFonts w:ascii="Times New Roman" w:hAnsi="Times New Roman"/>
          <w:sz w:val="22"/>
          <w:szCs w:val="22"/>
        </w:rPr>
      </w:pPr>
      <w:r w:rsidRPr="00BE5499">
        <w:rPr>
          <w:rFonts w:ascii="Times New Roman" w:hAnsi="Times New Roman"/>
          <w:sz w:val="22"/>
          <w:szCs w:val="22"/>
        </w:rPr>
        <w:t>Pénzügyi készítő:</w:t>
      </w:r>
    </w:p>
    <w:sectPr w:rsidR="003B773A" w:rsidRPr="00BE5499" w:rsidSect="0067150B">
      <w:headerReference w:type="default" r:id="rId8"/>
      <w:footerReference w:type="default" r:id="rId9"/>
      <w:pgSz w:w="12240" w:h="15840" w:code="9"/>
      <w:pgMar w:top="1440" w:right="1590" w:bottom="1440" w:left="1440"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41" w:rsidRDefault="00302041">
      <w:r>
        <w:separator/>
      </w:r>
    </w:p>
  </w:endnote>
  <w:endnote w:type="continuationSeparator" w:id="0">
    <w:p w:rsidR="00302041" w:rsidRDefault="003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Condensed">
    <w:altName w:val="Arial Narrow"/>
    <w:charset w:val="00"/>
    <w:family w:val="swiss"/>
    <w:pitch w:val="variable"/>
    <w:sig w:usb0="00000003" w:usb1="00000000" w:usb2="00000000" w:usb3="00000000" w:csb0="00000001" w:csb1="00000000"/>
  </w:font>
  <w:font w:name="Segoe">
    <w:altName w:val="Century Gothic"/>
    <w:charset w:val="00"/>
    <w:family w:val="swiss"/>
    <w:pitch w:val="variable"/>
    <w:sig w:usb0="00000087" w:usb1="00000000" w:usb2="00000000" w:usb3="00000000" w:csb0="0000009B"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422214"/>
      <w:docPartObj>
        <w:docPartGallery w:val="Page Numbers (Bottom of Page)"/>
        <w:docPartUnique/>
      </w:docPartObj>
    </w:sdtPr>
    <w:sdtEndPr/>
    <w:sdtContent>
      <w:p w:rsidR="003B773A" w:rsidRDefault="00C06676">
        <w:pPr>
          <w:pStyle w:val="llb"/>
          <w:jc w:val="right"/>
        </w:pPr>
        <w:r>
          <w:fldChar w:fldCharType="begin"/>
        </w:r>
        <w:r w:rsidR="003B773A">
          <w:instrText>PAGE   \* MERGEFORMAT</w:instrText>
        </w:r>
        <w:r>
          <w:fldChar w:fldCharType="separate"/>
        </w:r>
        <w:r w:rsidR="005916A8">
          <w:rPr>
            <w:noProof/>
          </w:rPr>
          <w:t>3</w:t>
        </w:r>
        <w:r>
          <w:fldChar w:fldCharType="end"/>
        </w:r>
      </w:p>
    </w:sdtContent>
  </w:sdt>
  <w:p w:rsidR="003B773A" w:rsidRDefault="003B77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41" w:rsidRDefault="00302041">
      <w:r>
        <w:separator/>
      </w:r>
    </w:p>
  </w:footnote>
  <w:footnote w:type="continuationSeparator" w:id="0">
    <w:p w:rsidR="00302041" w:rsidRDefault="00302041">
      <w:r>
        <w:continuationSeparator/>
      </w:r>
    </w:p>
  </w:footnote>
  <w:footnote w:id="1">
    <w:p w:rsidR="00C97DB1" w:rsidRDefault="00C97DB1">
      <w:pPr>
        <w:pStyle w:val="Lbjegyzetszveg"/>
      </w:pPr>
      <w:r>
        <w:rPr>
          <w:rStyle w:val="Lbjegyzet-hivatkozs"/>
        </w:rPr>
        <w:footnoteRef/>
      </w:r>
      <w:r w:rsidR="009D2264">
        <w:t xml:space="preserve"> A beruházással, felújítással </w:t>
      </w:r>
      <w:r>
        <w:t>egyetértek.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20" w:rsidRPr="00850D94" w:rsidRDefault="00412820" w:rsidP="00C97DB1">
    <w:pPr>
      <w:pStyle w:val="lfej"/>
      <w:numPr>
        <w:ilvl w:val="0"/>
        <w:numId w:val="34"/>
      </w:numPr>
      <w:pBdr>
        <w:bottom w:val="none" w:sz="0" w:space="0" w:color="auto"/>
      </w:pBdr>
      <w:rPr>
        <w:rFonts w:ascii="Times New Roman" w:hAnsi="Times New Roman" w:cs="Times New Roman"/>
        <w:sz w:val="24"/>
        <w:szCs w:val="24"/>
      </w:rPr>
    </w:pPr>
    <w:r w:rsidRPr="00850D94">
      <w:rPr>
        <w:rFonts w:ascii="Times New Roman" w:hAnsi="Times New Roman" w:cs="Times New Roman"/>
        <w:sz w:val="24"/>
        <w:szCs w:val="24"/>
      </w:rPr>
      <w:t>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
      </v:shape>
    </w:pict>
  </w:numPicBullet>
  <w:abstractNum w:abstractNumId="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
    <w:nsid w:val="019C5DF1"/>
    <w:multiLevelType w:val="multilevel"/>
    <w:tmpl w:val="8F647CC0"/>
    <w:numStyleLink w:val="NumberedList"/>
  </w:abstractNum>
  <w:abstractNum w:abstractNumId="2">
    <w:nsid w:val="03032ABF"/>
    <w:multiLevelType w:val="hybridMultilevel"/>
    <w:tmpl w:val="87986CF6"/>
    <w:lvl w:ilvl="0" w:tplc="29AAB23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F34021"/>
    <w:multiLevelType w:val="hybridMultilevel"/>
    <w:tmpl w:val="7BC82252"/>
    <w:lvl w:ilvl="0" w:tplc="F5426AA6">
      <w:start w:val="1"/>
      <w:numFmt w:val="bullet"/>
      <w:lvlText w:val="-"/>
      <w:lvlJc w:val="left"/>
      <w:pPr>
        <w:ind w:left="1140" w:hanging="360"/>
      </w:pPr>
      <w:rPr>
        <w:rFonts w:ascii="Times New Roman" w:eastAsia="Arial" w:hAnsi="Times New Roman" w:cs="Times New Roman" w:hint="default"/>
        <w:b/>
        <w:u w:val="none"/>
      </w:rPr>
    </w:lvl>
    <w:lvl w:ilvl="1" w:tplc="040E0003">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62D6097"/>
    <w:multiLevelType w:val="multilevel"/>
    <w:tmpl w:val="040E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7">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8">
    <w:nsid w:val="531D4EB4"/>
    <w:multiLevelType w:val="hybridMultilevel"/>
    <w:tmpl w:val="C9404A2A"/>
    <w:lvl w:ilvl="0" w:tplc="040E000F">
      <w:start w:val="1"/>
      <w:numFmt w:val="decimal"/>
      <w:lvlText w:val="%1."/>
      <w:lvlJc w:val="left"/>
      <w:pPr>
        <w:tabs>
          <w:tab w:val="num" w:pos="360"/>
        </w:tabs>
        <w:ind w:left="360" w:hanging="360"/>
      </w:p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54C43D0A"/>
    <w:multiLevelType w:val="multilevel"/>
    <w:tmpl w:val="2F320A5C"/>
    <w:styleLink w:val="ReferenceList"/>
    <w:lvl w:ilvl="0">
      <w:start w:val="1"/>
      <w:numFmt w:val="decimal"/>
      <w:lvlText w:val="[%1]"/>
      <w:lvlJc w:val="left"/>
      <w:pPr>
        <w:tabs>
          <w:tab w:val="num" w:pos="907"/>
        </w:tabs>
        <w:ind w:left="907" w:hanging="340"/>
      </w:pPr>
      <w:rPr>
        <w:rFonts w:hint="default"/>
      </w:rPr>
    </w:lvl>
    <w:lvl w:ilvl="1">
      <w:start w:val="1"/>
      <w:numFmt w:val="decimal"/>
      <w:lvlText w:val="[%2]"/>
      <w:lvlJc w:val="left"/>
      <w:pPr>
        <w:tabs>
          <w:tab w:val="num" w:pos="1474"/>
        </w:tabs>
        <w:ind w:left="1474"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EBD39E1"/>
    <w:multiLevelType w:val="hybridMultilevel"/>
    <w:tmpl w:val="382653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5F8B2234"/>
    <w:multiLevelType w:val="hybridMultilevel"/>
    <w:tmpl w:val="64AA3F50"/>
    <w:lvl w:ilvl="0" w:tplc="040E0001">
      <w:start w:val="1"/>
      <w:numFmt w:val="bullet"/>
      <w:lvlText w:val=""/>
      <w:lvlJc w:val="left"/>
      <w:pPr>
        <w:tabs>
          <w:tab w:val="num" w:pos="2520"/>
        </w:tabs>
        <w:ind w:left="2520" w:hanging="360"/>
      </w:pPr>
      <w:rPr>
        <w:rFonts w:ascii="Symbol" w:hAnsi="Symbol" w:hint="default"/>
      </w:rPr>
    </w:lvl>
    <w:lvl w:ilvl="1" w:tplc="040E0003" w:tentative="1">
      <w:start w:val="1"/>
      <w:numFmt w:val="bullet"/>
      <w:lvlText w:val="o"/>
      <w:lvlJc w:val="left"/>
      <w:pPr>
        <w:tabs>
          <w:tab w:val="num" w:pos="3240"/>
        </w:tabs>
        <w:ind w:left="3240" w:hanging="360"/>
      </w:pPr>
      <w:rPr>
        <w:rFonts w:ascii="Courier New" w:hAnsi="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12">
    <w:nsid w:val="616D636F"/>
    <w:multiLevelType w:val="multilevel"/>
    <w:tmpl w:val="ECA4EAFA"/>
    <w:numStyleLink w:val="Bullets"/>
  </w:abstractNum>
  <w:abstractNum w:abstractNumId="13">
    <w:nsid w:val="61BB2045"/>
    <w:multiLevelType w:val="multilevel"/>
    <w:tmpl w:val="404E81DE"/>
    <w:lvl w:ilvl="0">
      <w:start w:val="1"/>
      <w:numFmt w:val="bullet"/>
      <w:lvlText w:val=""/>
      <w:lvlJc w:val="left"/>
      <w:pPr>
        <w:tabs>
          <w:tab w:val="num" w:pos="1260"/>
        </w:tabs>
        <w:ind w:left="1260" w:hanging="360"/>
      </w:pPr>
      <w:rPr>
        <w:rFonts w:ascii="Symbol" w:hAnsi="Symbol" w:hint="default"/>
      </w:rPr>
    </w:lvl>
    <w:lvl w:ilvl="1">
      <w:start w:val="1"/>
      <w:numFmt w:val="decimal"/>
      <w:lvlText w:val="6.%2"/>
      <w:lvlJc w:val="left"/>
      <w:pPr>
        <w:tabs>
          <w:tab w:val="num" w:pos="564"/>
        </w:tabs>
        <w:ind w:left="564" w:hanging="360"/>
      </w:pPr>
      <w:rPr>
        <w:rFonts w:hint="default"/>
      </w:rPr>
    </w:lvl>
    <w:lvl w:ilvl="2">
      <w:start w:val="1"/>
      <w:numFmt w:val="bullet"/>
      <w:lvlText w:val=""/>
      <w:lvlJc w:val="left"/>
      <w:pPr>
        <w:tabs>
          <w:tab w:val="num" w:pos="1644"/>
        </w:tabs>
        <w:ind w:left="1644" w:hanging="360"/>
      </w:pPr>
      <w:rPr>
        <w:rFonts w:ascii="Symbol" w:hAnsi="Symbol" w:hint="default"/>
      </w:rPr>
    </w:lvl>
    <w:lvl w:ilvl="3">
      <w:start w:val="1"/>
      <w:numFmt w:val="decimal"/>
      <w:lvlText w:val="%1.%2.%3.%4"/>
      <w:lvlJc w:val="left"/>
      <w:pPr>
        <w:tabs>
          <w:tab w:val="num" w:pos="3444"/>
        </w:tabs>
        <w:ind w:left="3444" w:hanging="108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964"/>
        </w:tabs>
        <w:ind w:left="5964" w:hanging="1440"/>
      </w:pPr>
      <w:rPr>
        <w:rFonts w:hint="default"/>
      </w:rPr>
    </w:lvl>
    <w:lvl w:ilvl="6">
      <w:start w:val="1"/>
      <w:numFmt w:val="decimal"/>
      <w:lvlText w:val="%1.%2.%3.%4.%5.%6.%7"/>
      <w:lvlJc w:val="left"/>
      <w:pPr>
        <w:tabs>
          <w:tab w:val="num" w:pos="7044"/>
        </w:tabs>
        <w:ind w:left="7044" w:hanging="1440"/>
      </w:pPr>
      <w:rPr>
        <w:rFonts w:hint="default"/>
      </w:rPr>
    </w:lvl>
    <w:lvl w:ilvl="7">
      <w:start w:val="1"/>
      <w:numFmt w:val="decimal"/>
      <w:lvlText w:val="%1.%2.%3.%4.%5.%6.%7.%8"/>
      <w:lvlJc w:val="left"/>
      <w:pPr>
        <w:tabs>
          <w:tab w:val="num" w:pos="8484"/>
        </w:tabs>
        <w:ind w:left="8484" w:hanging="1800"/>
      </w:pPr>
      <w:rPr>
        <w:rFonts w:hint="default"/>
      </w:rPr>
    </w:lvl>
    <w:lvl w:ilvl="8">
      <w:start w:val="1"/>
      <w:numFmt w:val="decimal"/>
      <w:lvlText w:val="%1.%2.%3.%4.%5.%6.%7.%8.%9"/>
      <w:lvlJc w:val="left"/>
      <w:pPr>
        <w:tabs>
          <w:tab w:val="num" w:pos="9564"/>
        </w:tabs>
        <w:ind w:left="9564" w:hanging="1800"/>
      </w:pPr>
      <w:rPr>
        <w:rFonts w:hint="default"/>
      </w:rPr>
    </w:lvl>
  </w:abstractNum>
  <w:abstractNum w:abstractNumId="14">
    <w:nsid w:val="65623585"/>
    <w:multiLevelType w:val="multilevel"/>
    <w:tmpl w:val="ECA4EAFA"/>
    <w:numStyleLink w:val="Bullets"/>
  </w:abstractNum>
  <w:abstractNum w:abstractNumId="15">
    <w:nsid w:val="66785697"/>
    <w:multiLevelType w:val="hybridMultilevel"/>
    <w:tmpl w:val="448882CE"/>
    <w:lvl w:ilvl="0" w:tplc="405C6DA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689621FB"/>
    <w:multiLevelType w:val="multilevel"/>
    <w:tmpl w:val="ECA4EAFA"/>
    <w:numStyleLink w:val="Bullets"/>
  </w:abstractNum>
  <w:abstractNum w:abstractNumId="17">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18">
    <w:nsid w:val="6D482B57"/>
    <w:multiLevelType w:val="multilevel"/>
    <w:tmpl w:val="8F647CC0"/>
    <w:numStyleLink w:val="NumberedList"/>
  </w:abstractNum>
  <w:abstractNum w:abstractNumId="19">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A86080"/>
    <w:multiLevelType w:val="hybridMultilevel"/>
    <w:tmpl w:val="3500C25A"/>
    <w:lvl w:ilvl="0" w:tplc="AD566B0C">
      <w:start w:val="1"/>
      <w:numFmt w:val="decimal"/>
      <w:lvlText w:val="%1."/>
      <w:lvlJc w:val="left"/>
      <w:pPr>
        <w:ind w:left="587" w:hanging="360"/>
      </w:pPr>
      <w:rPr>
        <w:rFonts w:hint="default"/>
      </w:rPr>
    </w:lvl>
    <w:lvl w:ilvl="1" w:tplc="040E0019">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21">
    <w:nsid w:val="7E2D514B"/>
    <w:multiLevelType w:val="multilevel"/>
    <w:tmpl w:val="8F647CC0"/>
    <w:numStyleLink w:val="NumberedList"/>
  </w:abstractNum>
  <w:num w:numId="1">
    <w:abstractNumId w:val="4"/>
  </w:num>
  <w:num w:numId="2">
    <w:abstractNumId w:val="0"/>
  </w:num>
  <w:num w:numId="3">
    <w:abstractNumId w:val="19"/>
  </w:num>
  <w:num w:numId="4">
    <w:abstractNumId w:val="5"/>
  </w:num>
  <w:num w:numId="5">
    <w:abstractNumId w:val="9"/>
  </w:num>
  <w:num w:numId="6">
    <w:abstractNumId w:val="17"/>
  </w:num>
  <w:num w:numId="7">
    <w:abstractNumId w:val="7"/>
  </w:num>
  <w:num w:numId="8">
    <w:abstractNumId w:val="4"/>
  </w:num>
  <w:num w:numId="9">
    <w:abstractNumId w:val="5"/>
  </w:num>
  <w:num w:numId="10">
    <w:abstractNumId w:val="19"/>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7"/>
  </w:num>
  <w:num w:numId="19">
    <w:abstractNumId w:val="7"/>
  </w:num>
  <w:num w:numId="20">
    <w:abstractNumId w:val="18"/>
  </w:num>
  <w:num w:numId="21">
    <w:abstractNumId w:val="12"/>
  </w:num>
  <w:num w:numId="22">
    <w:abstractNumId w:val="16"/>
  </w:num>
  <w:num w:numId="23">
    <w:abstractNumId w:val="14"/>
  </w:num>
  <w:num w:numId="24">
    <w:abstractNumId w:val="21"/>
  </w:num>
  <w:num w:numId="25">
    <w:abstractNumId w:val="1"/>
  </w:num>
  <w:num w:numId="26">
    <w:abstractNumId w:val="15"/>
  </w:num>
  <w:num w:numId="27">
    <w:abstractNumId w:val="11"/>
  </w:num>
  <w:num w:numId="28">
    <w:abstractNumId w:val="10"/>
  </w:num>
  <w:num w:numId="29">
    <w:abstractNumId w:val="8"/>
  </w:num>
  <w:num w:numId="30">
    <w:abstractNumId w:val="13"/>
  </w:num>
  <w:num w:numId="31">
    <w:abstractNumId w:val="6"/>
  </w:num>
  <w:num w:numId="32">
    <w:abstractNumId w:val="20"/>
  </w:num>
  <w:num w:numId="33">
    <w:abstractNumId w:val="3"/>
  </w:num>
  <w:num w:numId="3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7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66"/>
    <w:rsid w:val="00004BA1"/>
    <w:rsid w:val="00010873"/>
    <w:rsid w:val="000229CF"/>
    <w:rsid w:val="00031016"/>
    <w:rsid w:val="00031B53"/>
    <w:rsid w:val="000559CA"/>
    <w:rsid w:val="0006127B"/>
    <w:rsid w:val="000676C8"/>
    <w:rsid w:val="0009534A"/>
    <w:rsid w:val="00096970"/>
    <w:rsid w:val="000A563E"/>
    <w:rsid w:val="000F4B2E"/>
    <w:rsid w:val="00107911"/>
    <w:rsid w:val="001267BD"/>
    <w:rsid w:val="00130DF8"/>
    <w:rsid w:val="00177877"/>
    <w:rsid w:val="001954EA"/>
    <w:rsid w:val="001B0570"/>
    <w:rsid w:val="001B4BF0"/>
    <w:rsid w:val="001B4ED3"/>
    <w:rsid w:val="001D3F88"/>
    <w:rsid w:val="001D47D9"/>
    <w:rsid w:val="001D71B6"/>
    <w:rsid w:val="001E2B82"/>
    <w:rsid w:val="001F38D1"/>
    <w:rsid w:val="002049B9"/>
    <w:rsid w:val="0022129C"/>
    <w:rsid w:val="00222D1C"/>
    <w:rsid w:val="002301CC"/>
    <w:rsid w:val="002315AE"/>
    <w:rsid w:val="00231A94"/>
    <w:rsid w:val="0024661F"/>
    <w:rsid w:val="002555FC"/>
    <w:rsid w:val="00273BAB"/>
    <w:rsid w:val="002B16B3"/>
    <w:rsid w:val="002B3C39"/>
    <w:rsid w:val="002B79D2"/>
    <w:rsid w:val="002D3266"/>
    <w:rsid w:val="002E5097"/>
    <w:rsid w:val="002F215A"/>
    <w:rsid w:val="002F5D99"/>
    <w:rsid w:val="00302041"/>
    <w:rsid w:val="00321F99"/>
    <w:rsid w:val="003240DA"/>
    <w:rsid w:val="00333B92"/>
    <w:rsid w:val="00340747"/>
    <w:rsid w:val="00354050"/>
    <w:rsid w:val="0037045A"/>
    <w:rsid w:val="00370EC1"/>
    <w:rsid w:val="00396A1B"/>
    <w:rsid w:val="003A40E1"/>
    <w:rsid w:val="003A42C5"/>
    <w:rsid w:val="003A63E6"/>
    <w:rsid w:val="003B773A"/>
    <w:rsid w:val="003D4D3D"/>
    <w:rsid w:val="003E01ED"/>
    <w:rsid w:val="003F0DAA"/>
    <w:rsid w:val="004012C4"/>
    <w:rsid w:val="00412820"/>
    <w:rsid w:val="00421F6C"/>
    <w:rsid w:val="00422DFB"/>
    <w:rsid w:val="004564B8"/>
    <w:rsid w:val="00474EC7"/>
    <w:rsid w:val="0048044F"/>
    <w:rsid w:val="00496CDA"/>
    <w:rsid w:val="004A38C0"/>
    <w:rsid w:val="004B2FA5"/>
    <w:rsid w:val="004B7D79"/>
    <w:rsid w:val="004C6DC9"/>
    <w:rsid w:val="004F70A7"/>
    <w:rsid w:val="0051038D"/>
    <w:rsid w:val="00514E49"/>
    <w:rsid w:val="00555864"/>
    <w:rsid w:val="00555B80"/>
    <w:rsid w:val="00571886"/>
    <w:rsid w:val="00573F37"/>
    <w:rsid w:val="005916A8"/>
    <w:rsid w:val="005A1B14"/>
    <w:rsid w:val="005B2D18"/>
    <w:rsid w:val="005B7603"/>
    <w:rsid w:val="005E3D3B"/>
    <w:rsid w:val="005E5527"/>
    <w:rsid w:val="00605282"/>
    <w:rsid w:val="00614A01"/>
    <w:rsid w:val="0065314F"/>
    <w:rsid w:val="0067150B"/>
    <w:rsid w:val="00677732"/>
    <w:rsid w:val="006824C5"/>
    <w:rsid w:val="00684AFA"/>
    <w:rsid w:val="006A1D3F"/>
    <w:rsid w:val="006B139C"/>
    <w:rsid w:val="006C581A"/>
    <w:rsid w:val="006E0D85"/>
    <w:rsid w:val="007445D0"/>
    <w:rsid w:val="0076559E"/>
    <w:rsid w:val="0077020F"/>
    <w:rsid w:val="00786E26"/>
    <w:rsid w:val="007903EF"/>
    <w:rsid w:val="007B0B31"/>
    <w:rsid w:val="007E5A4C"/>
    <w:rsid w:val="007F0AC9"/>
    <w:rsid w:val="00814DB7"/>
    <w:rsid w:val="00817309"/>
    <w:rsid w:val="00821525"/>
    <w:rsid w:val="00834C4D"/>
    <w:rsid w:val="00850D94"/>
    <w:rsid w:val="008530DF"/>
    <w:rsid w:val="0086668D"/>
    <w:rsid w:val="0086783E"/>
    <w:rsid w:val="00871CB8"/>
    <w:rsid w:val="00881375"/>
    <w:rsid w:val="0089454E"/>
    <w:rsid w:val="008E737B"/>
    <w:rsid w:val="008F21F6"/>
    <w:rsid w:val="0090325F"/>
    <w:rsid w:val="00925EE3"/>
    <w:rsid w:val="009366DB"/>
    <w:rsid w:val="00971E60"/>
    <w:rsid w:val="009902F3"/>
    <w:rsid w:val="009B7B66"/>
    <w:rsid w:val="009D2264"/>
    <w:rsid w:val="009F3882"/>
    <w:rsid w:val="009F64B4"/>
    <w:rsid w:val="00A14F7F"/>
    <w:rsid w:val="00A3252C"/>
    <w:rsid w:val="00A63799"/>
    <w:rsid w:val="00A6456A"/>
    <w:rsid w:val="00A712DD"/>
    <w:rsid w:val="00A94ACB"/>
    <w:rsid w:val="00A94C7A"/>
    <w:rsid w:val="00AA40A0"/>
    <w:rsid w:val="00AD0123"/>
    <w:rsid w:val="00AD31A2"/>
    <w:rsid w:val="00AF12FB"/>
    <w:rsid w:val="00B1357A"/>
    <w:rsid w:val="00B311A1"/>
    <w:rsid w:val="00B35FAA"/>
    <w:rsid w:val="00B55CB8"/>
    <w:rsid w:val="00B63F67"/>
    <w:rsid w:val="00B97B03"/>
    <w:rsid w:val="00BA60C4"/>
    <w:rsid w:val="00BE5499"/>
    <w:rsid w:val="00BF44C7"/>
    <w:rsid w:val="00C06676"/>
    <w:rsid w:val="00C07982"/>
    <w:rsid w:val="00C84315"/>
    <w:rsid w:val="00C97DB1"/>
    <w:rsid w:val="00CC3F5F"/>
    <w:rsid w:val="00CD4733"/>
    <w:rsid w:val="00CE0943"/>
    <w:rsid w:val="00CF349D"/>
    <w:rsid w:val="00D066BC"/>
    <w:rsid w:val="00D12B81"/>
    <w:rsid w:val="00D55E58"/>
    <w:rsid w:val="00DC79ED"/>
    <w:rsid w:val="00DD083A"/>
    <w:rsid w:val="00DF3A07"/>
    <w:rsid w:val="00E01441"/>
    <w:rsid w:val="00E150F9"/>
    <w:rsid w:val="00E33EBA"/>
    <w:rsid w:val="00E464B2"/>
    <w:rsid w:val="00E826B5"/>
    <w:rsid w:val="00EB6B68"/>
    <w:rsid w:val="00EC5CF3"/>
    <w:rsid w:val="00F10721"/>
    <w:rsid w:val="00F150CC"/>
    <w:rsid w:val="00F3156F"/>
    <w:rsid w:val="00F367CC"/>
    <w:rsid w:val="00F80BA5"/>
    <w:rsid w:val="00F954AC"/>
    <w:rsid w:val="00FD3EBE"/>
    <w:rsid w:val="00FD4121"/>
    <w:rsid w:val="00FE3ED1"/>
    <w:rsid w:val="00FF09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472A3-A847-4710-9C5E-54A82663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60" w:line="264" w:lineRule="auto"/>
      <w:ind w:left="227"/>
    </w:pPr>
    <w:rPr>
      <w:rFonts w:ascii="Arial" w:eastAsia="Arial" w:hAnsi="Arial" w:cs="Arial"/>
      <w:lang w:eastAsia="ja-JP"/>
    </w:rPr>
  </w:style>
  <w:style w:type="paragraph" w:styleId="Cmsor1">
    <w:name w:val="heading 1"/>
    <w:basedOn w:val="Norml"/>
    <w:next w:val="Norml"/>
    <w:qFormat/>
    <w:pPr>
      <w:keepNext/>
      <w:pageBreakBefore/>
      <w:spacing w:after="120"/>
      <w:ind w:left="0"/>
      <w:outlineLvl w:val="0"/>
    </w:pPr>
    <w:rPr>
      <w:rFonts w:ascii="Arial Black" w:eastAsia="Arial Black" w:hAnsi="Arial Black" w:cs="Arial Black"/>
      <w:bCs/>
      <w:smallCaps/>
      <w:color w:val="333333"/>
      <w:kern w:val="32"/>
      <w:sz w:val="32"/>
      <w:szCs w:val="32"/>
    </w:rPr>
  </w:style>
  <w:style w:type="paragraph" w:styleId="Cmsor2">
    <w:name w:val="heading 2"/>
    <w:basedOn w:val="Norml"/>
    <w:next w:val="Norml"/>
    <w:qFormat/>
    <w:pPr>
      <w:keepNext/>
      <w:spacing w:before="240" w:after="120"/>
      <w:ind w:left="0"/>
      <w:outlineLvl w:val="1"/>
    </w:pPr>
    <w:rPr>
      <w:b/>
      <w:bCs/>
      <w:color w:val="333333"/>
      <w:sz w:val="28"/>
      <w:szCs w:val="28"/>
    </w:rPr>
  </w:style>
  <w:style w:type="paragraph" w:styleId="Cmsor3">
    <w:name w:val="heading 3"/>
    <w:basedOn w:val="Norml"/>
    <w:next w:val="Norml"/>
    <w:qFormat/>
    <w:pPr>
      <w:keepNext/>
      <w:spacing w:before="180"/>
      <w:outlineLvl w:val="2"/>
    </w:pPr>
    <w:rPr>
      <w:b/>
      <w:color w:val="333333"/>
      <w:sz w:val="26"/>
      <w:szCs w:val="26"/>
    </w:rPr>
  </w:style>
  <w:style w:type="paragraph" w:styleId="Cmsor4">
    <w:name w:val="heading 4"/>
    <w:basedOn w:val="Norml"/>
    <w:next w:val="Norml"/>
    <w:qFormat/>
    <w:pPr>
      <w:keepNext/>
      <w:spacing w:before="180"/>
      <w:outlineLvl w:val="3"/>
    </w:pPr>
    <w:rPr>
      <w:b/>
      <w:bCs/>
      <w:i/>
      <w:iCs/>
      <w:color w:val="333333"/>
      <w:sz w:val="24"/>
      <w:szCs w:val="24"/>
    </w:rPr>
  </w:style>
  <w:style w:type="paragraph" w:styleId="Cmsor5">
    <w:name w:val="heading 5"/>
    <w:basedOn w:val="Norml"/>
    <w:next w:val="Norml"/>
    <w:qFormat/>
    <w:pPr>
      <w:keepNext/>
      <w:spacing w:before="180"/>
      <w:outlineLvl w:val="4"/>
    </w:pPr>
    <w:rPr>
      <w:b/>
      <w:bCs/>
      <w:i/>
      <w:iCs/>
      <w:color w:val="333333"/>
      <w:sz w:val="22"/>
      <w:szCs w:val="22"/>
    </w:rPr>
  </w:style>
  <w:style w:type="paragraph" w:styleId="Cmsor6">
    <w:name w:val="heading 6"/>
    <w:basedOn w:val="Norml"/>
    <w:next w:val="Norml"/>
    <w:qFormat/>
    <w:pPr>
      <w:spacing w:before="240"/>
      <w:outlineLvl w:val="5"/>
    </w:pPr>
    <w:rPr>
      <w:rFonts w:ascii="Times New Roman" w:hAnsi="Times New Roman" w:cs="Times New Roman"/>
      <w:b/>
      <w:bCs/>
      <w:sz w:val="22"/>
      <w:szCs w:val="22"/>
    </w:rPr>
  </w:style>
  <w:style w:type="paragraph" w:styleId="Cmsor7">
    <w:name w:val="heading 7"/>
    <w:basedOn w:val="Norml"/>
    <w:next w:val="Norml"/>
    <w:qFormat/>
    <w:pPr>
      <w:spacing w:before="240"/>
      <w:outlineLvl w:val="6"/>
    </w:pPr>
    <w:rPr>
      <w:rFonts w:ascii="Times New Roman" w:hAnsi="Times New Roman" w:cs="Times New Roman"/>
      <w:sz w:val="24"/>
      <w:szCs w:val="24"/>
    </w:rPr>
  </w:style>
  <w:style w:type="paragraph" w:styleId="Cmsor8">
    <w:name w:val="heading 8"/>
    <w:basedOn w:val="Norml"/>
    <w:next w:val="Norml"/>
    <w:qFormat/>
    <w:pPr>
      <w:spacing w:before="240"/>
      <w:outlineLvl w:val="7"/>
    </w:pPr>
    <w:rPr>
      <w:rFonts w:ascii="Times New Roman" w:hAnsi="Times New Roman" w:cs="Times New Roman"/>
      <w:i/>
      <w:iCs/>
      <w:sz w:val="24"/>
      <w:szCs w:val="24"/>
    </w:rPr>
  </w:style>
  <w:style w:type="paragraph" w:styleId="Cmsor9">
    <w:name w:val="heading 9"/>
    <w:basedOn w:val="Norml"/>
    <w:next w:val="Norml"/>
    <w:qFormat/>
    <w:pPr>
      <w:spacing w:before="240"/>
      <w:outlineLvl w:val="8"/>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pBdr>
        <w:bottom w:val="single" w:sz="4" w:space="1" w:color="auto"/>
      </w:pBdr>
      <w:spacing w:before="0" w:after="0"/>
      <w:ind w:left="0"/>
      <w:jc w:val="right"/>
    </w:pPr>
    <w:rPr>
      <w:rFonts w:ascii="Arial Narrow" w:eastAsia="Arial Narrow" w:hAnsi="Arial Narrow" w:cs="Arial Narrow"/>
      <w:sz w:val="16"/>
      <w:szCs w:val="16"/>
    </w:rPr>
  </w:style>
  <w:style w:type="paragraph" w:styleId="llb">
    <w:name w:val="footer"/>
    <w:basedOn w:val="Norml"/>
    <w:link w:val="llbChar"/>
    <w:uiPriority w:val="99"/>
    <w:pPr>
      <w:tabs>
        <w:tab w:val="center" w:pos="4153"/>
        <w:tab w:val="right" w:pos="8306"/>
      </w:tabs>
      <w:spacing w:before="0" w:after="0"/>
      <w:ind w:left="0"/>
    </w:pPr>
    <w:rPr>
      <w:rFonts w:ascii="Arial Narrow" w:eastAsia="Arial Narrow" w:hAnsi="Arial Narrow" w:cs="Arial Narrow"/>
      <w:sz w:val="16"/>
      <w:szCs w:val="16"/>
    </w:rPr>
  </w:style>
  <w:style w:type="table" w:styleId="Rcsostblzat">
    <w:name w:val="Table Grid"/>
    <w:basedOn w:val="Normltblzat"/>
    <w:pPr>
      <w:spacing w:before="60" w:after="60"/>
    </w:pPr>
    <w:rPr>
      <w:rFonts w:ascii="Arial Narrow" w:eastAsia="Arial Narrow" w:hAnsi="Arial Narrow" w:cs="Arial Narrow"/>
      <w:sz w:val="18"/>
      <w:szCs w:val="18"/>
    </w:rPr>
    <w:tblPr>
      <w:tblStyleRowBandSize w:val="1"/>
      <w:tblInd w:w="227" w:type="dxa"/>
      <w:tblBorders>
        <w:top w:val="single" w:sz="8" w:space="0" w:color="999999"/>
        <w:bottom w:val="single" w:sz="8" w:space="0" w:color="999999"/>
      </w:tblBorders>
      <w:tblCellMar>
        <w:left w:w="57" w:type="dxa"/>
        <w:right w:w="57" w:type="dxa"/>
      </w:tblCellMar>
    </w:tblPr>
    <w:tblStylePr w:type="firstRow">
      <w:rPr>
        <w:rFonts w:ascii="Segoe Condensed" w:eastAsia="Segoe Condensed" w:hAnsi="Segoe Condensed" w:cs="Segoe Condensed"/>
        <w:b/>
        <w:bCs/>
        <w:sz w:val="18"/>
      </w:rPr>
      <w:tblPr/>
      <w:tcPr>
        <w:tcBorders>
          <w:top w:val="single" w:sz="12" w:space="0" w:color="999999"/>
          <w:bottom w:val="single" w:sz="12" w:space="0" w:color="999999"/>
        </w:tcBorders>
        <w:shd w:val="clear" w:color="auto" w:fill="E6E6E6"/>
      </w:tcPr>
    </w:tblStylePr>
    <w:tblStylePr w:type="band1Horz">
      <w:rPr>
        <w:rFonts w:ascii="Consolas" w:hAnsi="Consolas" w:cs="Consolas"/>
        <w:sz w:val="18"/>
        <w:szCs w:val="18"/>
      </w:rPr>
      <w:tblPr/>
      <w:tcPr>
        <w:tcBorders>
          <w:top w:val="single" w:sz="8" w:space="0" w:color="999999"/>
          <w:bottom w:val="single" w:sz="8" w:space="0" w:color="999999"/>
          <w:insideH w:val="single" w:sz="8" w:space="0" w:color="999999"/>
        </w:tcBorders>
      </w:tcPr>
    </w:tblStylePr>
    <w:tblStylePr w:type="band2Horz">
      <w:rPr>
        <w:rFonts w:ascii="Consolas" w:eastAsia="Consolas" w:hAnsi="Consolas" w:cs="Consolas"/>
        <w:sz w:val="18"/>
        <w:szCs w:val="18"/>
      </w:rPr>
    </w:tblStylePr>
  </w:style>
  <w:style w:type="paragraph" w:customStyle="1" w:styleId="Hidden">
    <w:name w:val="Hidden"/>
    <w:basedOn w:val="Norml"/>
    <w:link w:val="HiddenChar"/>
    <w:pPr>
      <w:shd w:val="clear" w:color="auto" w:fill="FFFF99"/>
    </w:pPr>
    <w:rPr>
      <w:vanish/>
      <w:color w:val="0000FF"/>
    </w:rPr>
  </w:style>
  <w:style w:type="paragraph" w:customStyle="1" w:styleId="NumHeading1">
    <w:name w:val="Num Heading 1"/>
    <w:basedOn w:val="Cmsor1"/>
    <w:next w:val="Norml"/>
    <w:rsid w:val="00821525"/>
    <w:pPr>
      <w:pageBreakBefore w:val="0"/>
      <w:numPr>
        <w:numId w:val="17"/>
      </w:numPr>
    </w:pPr>
  </w:style>
  <w:style w:type="paragraph" w:customStyle="1" w:styleId="NumHeading2">
    <w:name w:val="Num Heading 2"/>
    <w:basedOn w:val="Cmsor2"/>
    <w:next w:val="Norml"/>
    <w:pPr>
      <w:numPr>
        <w:ilvl w:val="1"/>
        <w:numId w:val="17"/>
      </w:numPr>
    </w:pPr>
  </w:style>
  <w:style w:type="paragraph" w:customStyle="1" w:styleId="NumHeading3">
    <w:name w:val="Num Heading 3"/>
    <w:basedOn w:val="Cmsor3"/>
    <w:next w:val="Norml"/>
    <w:pPr>
      <w:numPr>
        <w:ilvl w:val="2"/>
        <w:numId w:val="17"/>
      </w:numPr>
    </w:pPr>
  </w:style>
  <w:style w:type="paragraph" w:customStyle="1" w:styleId="NumHeading4">
    <w:name w:val="Num Heading 4"/>
    <w:basedOn w:val="Cmsor4"/>
    <w:next w:val="Norml"/>
    <w:pPr>
      <w:numPr>
        <w:ilvl w:val="3"/>
        <w:numId w:val="17"/>
      </w:numPr>
    </w:pPr>
  </w:style>
  <w:style w:type="paragraph" w:styleId="Kpalrs">
    <w:name w:val="caption"/>
    <w:basedOn w:val="Norml"/>
    <w:next w:val="Norml"/>
    <w:qFormat/>
    <w:pPr>
      <w:spacing w:before="60" w:after="120"/>
    </w:pPr>
    <w:rPr>
      <w:rFonts w:ascii="Arial Narrow" w:eastAsia="Arial Narrow" w:hAnsi="Arial Narrow" w:cs="Arial Narrow"/>
      <w:sz w:val="16"/>
      <w:szCs w:val="16"/>
    </w:rPr>
  </w:style>
  <w:style w:type="numbering" w:customStyle="1" w:styleId="Bullets">
    <w:name w:val="Bullets"/>
    <w:pPr>
      <w:numPr>
        <w:numId w:val="1"/>
      </w:numPr>
    </w:pPr>
  </w:style>
  <w:style w:type="paragraph" w:styleId="Lbjegyzetszveg">
    <w:name w:val="footnote text"/>
    <w:basedOn w:val="Norml"/>
    <w:semiHidden/>
    <w:rPr>
      <w:sz w:val="16"/>
      <w:szCs w:val="16"/>
    </w:rPr>
  </w:style>
  <w:style w:type="table" w:customStyle="1" w:styleId="TableGridComplex">
    <w:name w:val="Table Grid Complex"/>
    <w:basedOn w:val="Rcsostblzat"/>
    <w:tblPr/>
    <w:tblStylePr w:type="firstRow">
      <w:rPr>
        <w:rFonts w:ascii="Consolas" w:eastAsia="Segoe Condensed" w:hAnsi="Consolas" w:cs="Segoe Condensed"/>
        <w:b/>
        <w:bCs/>
        <w:sz w:val="18"/>
      </w:rPr>
      <w:tblPr/>
      <w:tcPr>
        <w:tcBorders>
          <w:top w:val="single" w:sz="12" w:space="0" w:color="999999"/>
          <w:bottom w:val="single" w:sz="12" w:space="0" w:color="999999"/>
        </w:tcBorders>
        <w:shd w:val="clear" w:color="auto" w:fill="E6E6E6"/>
      </w:tcPr>
    </w:tblStylePr>
    <w:tblStylePr w:type="lastRow">
      <w:rPr>
        <w:rFonts w:ascii="Consolas" w:eastAsia="Consolas" w:hAnsi="Consolas" w:cs="Consolas"/>
        <w:sz w:val="18"/>
        <w:szCs w:val="18"/>
      </w:rPr>
      <w:tblPr/>
      <w:tcPr>
        <w:shd w:val="clear" w:color="auto" w:fill="E6E6E6"/>
      </w:tcPr>
    </w:tblStylePr>
    <w:tblStylePr w:type="firstCol">
      <w:rPr>
        <w:rFonts w:ascii="Consolas" w:eastAsia="Consolas" w:hAnsi="Consolas" w:cs="Consolas"/>
        <w:sz w:val="18"/>
        <w:szCs w:val="18"/>
      </w:rPr>
      <w:tblPr/>
      <w:tcPr>
        <w:shd w:val="clear" w:color="auto" w:fill="E6E6E6"/>
      </w:tcPr>
    </w:tblStylePr>
    <w:tblStylePr w:type="lastCol">
      <w:rPr>
        <w:rFonts w:ascii="Consolas" w:eastAsia="Consolas" w:hAnsi="Consolas" w:cs="Consolas"/>
        <w:sz w:val="18"/>
        <w:szCs w:val="18"/>
      </w:rPr>
      <w:tblPr/>
      <w:tcPr>
        <w:shd w:val="clear" w:color="auto" w:fill="E6E6E6"/>
      </w:tcPr>
    </w:tblStylePr>
    <w:tblStylePr w:type="band1Horz">
      <w:rPr>
        <w:rFonts w:ascii="Consolas" w:hAnsi="Consolas" w:cs="Consolas"/>
        <w:sz w:val="18"/>
        <w:szCs w:val="18"/>
      </w:rPr>
      <w:tblPr/>
      <w:tcPr>
        <w:tcBorders>
          <w:top w:val="single" w:sz="8" w:space="0" w:color="999999"/>
          <w:bottom w:val="single" w:sz="8" w:space="0" w:color="999999"/>
          <w:insideH w:val="single" w:sz="8" w:space="0" w:color="999999"/>
        </w:tcBorders>
      </w:tcPr>
    </w:tblStylePr>
    <w:tblStylePr w:type="band2Horz">
      <w:rPr>
        <w:rFonts w:ascii="Consolas" w:eastAsia="Consolas" w:hAnsi="Consolas" w:cs="Consolas"/>
        <w:sz w:val="18"/>
        <w:szCs w:val="18"/>
      </w:rPr>
    </w:tblStylePr>
  </w:style>
  <w:style w:type="paragraph" w:customStyle="1" w:styleId="HeadingAppendixOld">
    <w:name w:val="Heading Appendix Old"/>
    <w:basedOn w:val="Norml"/>
    <w:next w:val="Norml"/>
    <w:pPr>
      <w:keepNext/>
      <w:pageBreakBefore/>
      <w:numPr>
        <w:ilvl w:val="7"/>
        <w:numId w:val="17"/>
      </w:numPr>
    </w:pPr>
    <w:rPr>
      <w:rFonts w:ascii="Arial Black" w:eastAsia="Arial Black" w:hAnsi="Arial Black" w:cs="Arial Black"/>
      <w:smallCaps/>
      <w:color w:val="333333"/>
      <w:sz w:val="32"/>
      <w:szCs w:val="32"/>
    </w:rPr>
  </w:style>
  <w:style w:type="paragraph" w:styleId="Buborkszveg">
    <w:name w:val="Balloon Text"/>
    <w:basedOn w:val="Norml"/>
    <w:semiHidden/>
    <w:rPr>
      <w:rFonts w:ascii="Tahoma" w:hAnsi="Tahoma" w:cs="Tahoma"/>
      <w:sz w:val="16"/>
      <w:szCs w:val="16"/>
    </w:rPr>
  </w:style>
  <w:style w:type="paragraph" w:styleId="TJ1">
    <w:name w:val="toc 1"/>
    <w:basedOn w:val="Norml"/>
    <w:next w:val="Norml"/>
    <w:semiHidden/>
    <w:pPr>
      <w:spacing w:before="240"/>
      <w:ind w:left="0"/>
    </w:pPr>
    <w:rPr>
      <w:b/>
      <w:bCs/>
      <w:i/>
      <w:iCs/>
    </w:rPr>
  </w:style>
  <w:style w:type="paragraph" w:styleId="TJ2">
    <w:name w:val="toc 2"/>
    <w:basedOn w:val="Norml"/>
    <w:next w:val="Norml"/>
    <w:semiHidden/>
  </w:style>
  <w:style w:type="paragraph" w:customStyle="1" w:styleId="Documenttitle">
    <w:name w:val="Document title"/>
    <w:basedOn w:val="Norml"/>
    <w:pPr>
      <w:spacing w:before="4900"/>
      <w:ind w:left="-567" w:right="-567"/>
      <w:jc w:val="right"/>
    </w:pPr>
    <w:rPr>
      <w:rFonts w:eastAsia="Times New Roman" w:cs="Times New Roman"/>
      <w:sz w:val="44"/>
    </w:rPr>
  </w:style>
  <w:style w:type="paragraph" w:customStyle="1" w:styleId="Subject">
    <w:name w:val="Subject"/>
    <w:basedOn w:val="Norml"/>
    <w:pPr>
      <w:ind w:left="-567" w:right="-567"/>
      <w:jc w:val="right"/>
    </w:pPr>
    <w:rPr>
      <w:rFonts w:eastAsia="Times New Roman" w:cs="Times New Roman"/>
      <w:sz w:val="36"/>
    </w:rPr>
  </w:style>
  <w:style w:type="paragraph" w:styleId="TJ3">
    <w:name w:val="toc 3"/>
    <w:basedOn w:val="Norml"/>
    <w:next w:val="Norml"/>
    <w:semiHidden/>
    <w:pPr>
      <w:spacing w:before="60"/>
      <w:ind w:left="403"/>
    </w:pPr>
  </w:style>
  <w:style w:type="paragraph" w:styleId="TJ4">
    <w:name w:val="toc 4"/>
    <w:basedOn w:val="Norml"/>
    <w:next w:val="Norml"/>
    <w:semiHidden/>
    <w:pPr>
      <w:spacing w:before="60"/>
      <w:ind w:left="601"/>
    </w:pPr>
  </w:style>
  <w:style w:type="paragraph" w:customStyle="1" w:styleId="CodeBlock">
    <w:name w:val="Code Block"/>
    <w:basedOn w:val="Norml"/>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Note">
    <w:name w:val="Note"/>
    <w:basedOn w:val="Norml"/>
    <w:pPr>
      <w:pBdr>
        <w:left w:val="single" w:sz="18" w:space="6" w:color="808080"/>
      </w:pBdr>
      <w:spacing w:before="0" w:after="120"/>
      <w:ind w:left="567"/>
    </w:pPr>
    <w:rPr>
      <w:sz w:val="18"/>
      <w:szCs w:val="18"/>
    </w:rPr>
  </w:style>
  <w:style w:type="numbering" w:customStyle="1" w:styleId="NumberedList">
    <w:name w:val="Numbered List"/>
    <w:basedOn w:val="Nemlista"/>
    <w:pPr>
      <w:numPr>
        <w:numId w:val="6"/>
      </w:numPr>
    </w:pPr>
  </w:style>
  <w:style w:type="paragraph" w:customStyle="1" w:styleId="NoteTitle">
    <w:name w:val="Note Title"/>
    <w:basedOn w:val="Note"/>
    <w:next w:val="Note"/>
    <w:pPr>
      <w:keepNext/>
    </w:pPr>
    <w:rPr>
      <w:b/>
      <w:bCs/>
    </w:rPr>
  </w:style>
  <w:style w:type="paragraph" w:customStyle="1" w:styleId="Normltblzat1">
    <w:name w:val="Normál táblázat1"/>
    <w:basedOn w:val="Norml"/>
    <w:pPr>
      <w:spacing w:before="60"/>
      <w:ind w:left="0"/>
    </w:pPr>
    <w:rPr>
      <w:rFonts w:ascii="Arial Narrow" w:eastAsia="Arial Narrow" w:hAnsi="Arial Narrow" w:cs="Arial Narrow"/>
      <w:sz w:val="18"/>
      <w:szCs w:val="18"/>
    </w:rPr>
  </w:style>
  <w:style w:type="paragraph" w:customStyle="1" w:styleId="HeadingPart">
    <w:name w:val="Heading Part"/>
    <w:basedOn w:val="Norml"/>
    <w:next w:val="Norml"/>
    <w:pPr>
      <w:pageBreakBefore/>
      <w:numPr>
        <w:ilvl w:val="8"/>
        <w:numId w:val="17"/>
      </w:numPr>
      <w:spacing w:before="480"/>
      <w:outlineLvl w:val="8"/>
    </w:pPr>
    <w:rPr>
      <w:rFonts w:ascii="Arial Black" w:eastAsia="Arial Black" w:hAnsi="Arial Black" w:cs="Arial Black"/>
      <w:b/>
      <w:smallCaps/>
      <w:color w:val="333333"/>
      <w:sz w:val="32"/>
      <w:szCs w:val="32"/>
    </w:rPr>
  </w:style>
  <w:style w:type="paragraph" w:customStyle="1" w:styleId="NumHeading5">
    <w:name w:val="Num Heading 5"/>
    <w:basedOn w:val="Cmsor5"/>
    <w:next w:val="Norml"/>
    <w:pPr>
      <w:numPr>
        <w:ilvl w:val="4"/>
        <w:numId w:val="17"/>
      </w:numPr>
    </w:pPr>
  </w:style>
  <w:style w:type="paragraph" w:styleId="TJ5">
    <w:name w:val="toc 5"/>
    <w:basedOn w:val="Norml"/>
    <w:next w:val="Norml"/>
    <w:semiHidden/>
    <w:pPr>
      <w:spacing w:before="60"/>
      <w:ind w:left="799"/>
    </w:pPr>
  </w:style>
  <w:style w:type="paragraph" w:styleId="TJ8">
    <w:name w:val="toc 8"/>
    <w:basedOn w:val="Norml"/>
    <w:next w:val="Norml"/>
    <w:semiHidden/>
    <w:pPr>
      <w:spacing w:before="240"/>
      <w:ind w:left="0"/>
    </w:pPr>
    <w:rPr>
      <w:b/>
      <w:bCs/>
      <w:i/>
      <w:iCs/>
    </w:rPr>
  </w:style>
  <w:style w:type="paragraph" w:styleId="TJ9">
    <w:name w:val="toc 9"/>
    <w:basedOn w:val="Norml"/>
    <w:next w:val="Norml"/>
    <w:semiHidden/>
    <w:pPr>
      <w:spacing w:before="240"/>
      <w:ind w:left="0"/>
    </w:pPr>
    <w:rPr>
      <w:b/>
      <w:bCs/>
      <w:sz w:val="24"/>
      <w:szCs w:val="24"/>
    </w:rPr>
  </w:style>
  <w:style w:type="paragraph" w:customStyle="1" w:styleId="HeadingAppendix">
    <w:name w:val="Heading Appendix"/>
    <w:basedOn w:val="Cmsor1"/>
    <w:next w:val="Norml"/>
  </w:style>
  <w:style w:type="paragraph" w:customStyle="1" w:styleId="FooterSmall">
    <w:name w:val="Footer Small"/>
    <w:basedOn w:val="llb"/>
    <w:rPr>
      <w:sz w:val="12"/>
      <w:szCs w:val="12"/>
    </w:rPr>
  </w:style>
  <w:style w:type="numbering" w:customStyle="1" w:styleId="Checklist">
    <w:name w:val="Checklist"/>
    <w:basedOn w:val="Nemlista"/>
    <w:pPr>
      <w:numPr>
        <w:numId w:val="3"/>
      </w:numPr>
    </w:pPr>
  </w:style>
  <w:style w:type="paragraph" w:styleId="Dokumentumtrkp">
    <w:name w:val="Document Map"/>
    <w:basedOn w:val="Norml"/>
    <w:semiHidden/>
    <w:pPr>
      <w:shd w:val="clear" w:color="auto" w:fill="000080"/>
    </w:pPr>
    <w:rPr>
      <w:rFonts w:ascii="Tahoma" w:hAnsi="Tahoma" w:cs="Tahoma"/>
    </w:rPr>
  </w:style>
  <w:style w:type="numbering" w:customStyle="1" w:styleId="NumberedListTable">
    <w:name w:val="Numbered List Table"/>
    <w:basedOn w:val="Nemlista"/>
    <w:pPr>
      <w:numPr>
        <w:numId w:val="7"/>
      </w:numPr>
    </w:pPr>
  </w:style>
  <w:style w:type="numbering" w:customStyle="1" w:styleId="BulletsTable">
    <w:name w:val="Bullets Table"/>
    <w:basedOn w:val="Nemlista"/>
    <w:pPr>
      <w:numPr>
        <w:numId w:val="4"/>
      </w:numPr>
    </w:pPr>
  </w:style>
  <w:style w:type="paragraph" w:customStyle="1" w:styleId="HorizontalNote">
    <w:name w:val="Horizontal Note"/>
    <w:basedOn w:val="Norml"/>
    <w:pPr>
      <w:pBdr>
        <w:top w:val="single" w:sz="18" w:space="1" w:color="999999"/>
        <w:bottom w:val="single" w:sz="18" w:space="1" w:color="999999"/>
      </w:pBdr>
    </w:pPr>
  </w:style>
  <w:style w:type="paragraph" w:customStyle="1" w:styleId="Tartalomjegyzkcmsora1">
    <w:name w:val="Tartalomjegyzék címsora1"/>
    <w:basedOn w:val="Norml"/>
    <w:pPr>
      <w:spacing w:after="120"/>
      <w:ind w:left="0"/>
    </w:pPr>
    <w:rPr>
      <w:rFonts w:eastAsia="Times New Roman" w:cs="Times New Roman"/>
      <w:b/>
      <w:bCs/>
      <w:color w:val="333333"/>
      <w:sz w:val="28"/>
    </w:rPr>
  </w:style>
  <w:style w:type="paragraph" w:customStyle="1" w:styleId="Documentproperty">
    <w:name w:val="Document property"/>
    <w:basedOn w:val="Norml"/>
    <w:pPr>
      <w:ind w:left="-567" w:right="-567"/>
      <w:jc w:val="right"/>
    </w:pPr>
    <w:rPr>
      <w:rFonts w:eastAsia="Times New Roman" w:cs="Times New Roman"/>
      <w:b/>
      <w:bCs/>
    </w:rPr>
  </w:style>
  <w:style w:type="paragraph" w:customStyle="1" w:styleId="Documentpropertiesheading">
    <w:name w:val="Document properties heading"/>
    <w:basedOn w:val="Norml"/>
    <w:pPr>
      <w:spacing w:before="360" w:after="120"/>
      <w:ind w:left="0"/>
    </w:pPr>
    <w:rPr>
      <w:rFonts w:eastAsia="Times New Roman" w:cs="Times New Roman"/>
      <w:b/>
      <w:bCs/>
      <w:color w:val="333333"/>
      <w:sz w:val="26"/>
    </w:rPr>
  </w:style>
  <w:style w:type="paragraph" w:customStyle="1" w:styleId="Titlepagesection">
    <w:name w:val="Title page section"/>
    <w:basedOn w:val="Norml"/>
    <w:pPr>
      <w:spacing w:before="720"/>
      <w:ind w:left="-567" w:right="-567"/>
      <w:jc w:val="right"/>
    </w:pPr>
    <w:rPr>
      <w:rFonts w:eastAsia="Times New Roman" w:cs="Times New Roman"/>
      <w:i/>
      <w:iCs/>
    </w:rPr>
  </w:style>
  <w:style w:type="character" w:customStyle="1" w:styleId="HiddenChar">
    <w:name w:val="Hidden Char"/>
    <w:basedOn w:val="Bekezdsalapbettpusa"/>
    <w:link w:val="Hidden"/>
    <w:rsid w:val="00321F99"/>
    <w:rPr>
      <w:rFonts w:ascii="Arial" w:eastAsia="Arial" w:hAnsi="Arial" w:cs="Arial"/>
      <w:vanish/>
      <w:color w:val="0000FF"/>
      <w:lang w:val="hu-HU" w:eastAsia="ja-JP" w:bidi="ar-SA"/>
    </w:rPr>
  </w:style>
  <w:style w:type="character" w:customStyle="1" w:styleId="English">
    <w:name w:val="English"/>
    <w:basedOn w:val="Bekezdsalapbettpusa"/>
    <w:rPr>
      <w:i/>
      <w:lang w:val="en-US"/>
    </w:rPr>
  </w:style>
  <w:style w:type="numbering" w:customStyle="1" w:styleId="ReferenceList">
    <w:name w:val="Reference List"/>
    <w:basedOn w:val="Nemlista"/>
    <w:pPr>
      <w:numPr>
        <w:numId w:val="5"/>
      </w:numPr>
    </w:pPr>
  </w:style>
  <w:style w:type="table" w:customStyle="1" w:styleId="TableGridVerticalHeader">
    <w:name w:val="Table Grid Vertical Header"/>
    <w:basedOn w:val="Normltblzat"/>
    <w:pPr>
      <w:spacing w:before="60" w:after="60"/>
    </w:pPr>
    <w:rPr>
      <w:rFonts w:ascii="Arial Narrow" w:eastAsia="MS Mincho" w:hAnsi="Arial Narrow"/>
      <w:sz w:val="18"/>
    </w:rPr>
    <w:tblPr>
      <w:tblStyleRowBandSize w:val="1"/>
      <w:tblStyleColBandSize w:val="1"/>
      <w:tblInd w:w="227" w:type="dxa"/>
      <w:tblBorders>
        <w:top w:val="single" w:sz="8" w:space="0" w:color="999999"/>
        <w:bottom w:val="single" w:sz="8" w:space="0" w:color="999999"/>
        <w:insideH w:val="single" w:sz="8" w:space="0" w:color="999999"/>
      </w:tblBorders>
      <w:tblCellMar>
        <w:left w:w="57" w:type="dxa"/>
        <w:right w:w="57" w:type="dxa"/>
      </w:tblCellMar>
    </w:tblPr>
    <w:tblStylePr w:type="firstRow">
      <w:rPr>
        <w:rFonts w:cs="Segoe Condensed"/>
        <w:b w:val="0"/>
        <w:bCs/>
      </w:rPr>
      <w:tblPr/>
      <w:tcPr>
        <w:tcBorders>
          <w:top w:val="single" w:sz="8" w:space="0" w:color="999999"/>
          <w:bottom w:val="single" w:sz="8" w:space="0" w:color="999999"/>
        </w:tcBorders>
      </w:tcPr>
    </w:tblStylePr>
    <w:tblStylePr w:type="firstCol">
      <w:rPr>
        <w:b/>
      </w:rPr>
      <w:tblPr/>
      <w:tcPr>
        <w:tcBorders>
          <w:top w:val="single" w:sz="8" w:space="0" w:color="999999"/>
          <w:left w:val="nil"/>
          <w:bottom w:val="single" w:sz="8" w:space="0" w:color="999999"/>
          <w:right w:val="nil"/>
          <w:insideH w:val="nil"/>
          <w:insideV w:val="nil"/>
          <w:tl2br w:val="nil"/>
          <w:tr2bl w:val="nil"/>
        </w:tcBorders>
        <w:shd w:val="clear" w:color="auto" w:fill="E6E6E6"/>
      </w:tcPr>
    </w:tblStylePr>
    <w:tblStylePr w:type="nwCell">
      <w:rPr>
        <w:b/>
      </w:rPr>
    </w:tblStylePr>
  </w:style>
  <w:style w:type="paragraph" w:styleId="Szvegtrzs">
    <w:name w:val="Body Text"/>
    <w:aliases w:val="Body Text Char1,Body Text Char Char,Body Text Char1 Char Char,Body Text Char Char1 Char Char,Body Text Char Char Char Char Char,Body Text Char1 Char1 Char Char Char Char,Body Text Char Char1 Char Char Char Char Char,Body Text Char"/>
    <w:basedOn w:val="Norml"/>
    <w:rsid w:val="00FD4121"/>
    <w:pPr>
      <w:spacing w:before="60" w:after="240" w:line="240" w:lineRule="auto"/>
      <w:ind w:left="1080"/>
      <w:jc w:val="both"/>
    </w:pPr>
    <w:rPr>
      <w:rFonts w:ascii="Garamond" w:eastAsia="Times New Roman" w:hAnsi="Garamond" w:cs="Times New Roman"/>
      <w:kern w:val="28"/>
      <w:sz w:val="24"/>
      <w:lang w:eastAsia="en-US"/>
    </w:rPr>
  </w:style>
  <w:style w:type="paragraph" w:customStyle="1" w:styleId="zTable2body">
    <w:name w:val="z_Table2_body"/>
    <w:basedOn w:val="Norml"/>
    <w:rsid w:val="00FD4121"/>
    <w:pPr>
      <w:spacing w:before="0" w:after="0" w:line="240" w:lineRule="auto"/>
      <w:ind w:left="72" w:right="72"/>
    </w:pPr>
    <w:rPr>
      <w:rFonts w:ascii="Garamond" w:eastAsia="Times New Roman" w:hAnsi="Garamond" w:cs="Times New Roman"/>
      <w:kern w:val="28"/>
      <w:sz w:val="24"/>
      <w:lang w:eastAsia="en-US"/>
    </w:rPr>
  </w:style>
  <w:style w:type="paragraph" w:styleId="Szvegtrzs2">
    <w:name w:val="Body Text 2"/>
    <w:basedOn w:val="Norml"/>
    <w:rsid w:val="00FD4121"/>
    <w:pPr>
      <w:spacing w:before="60" w:after="0" w:line="240" w:lineRule="auto"/>
      <w:ind w:left="1080"/>
      <w:jc w:val="both"/>
    </w:pPr>
    <w:rPr>
      <w:rFonts w:ascii="Garamond" w:eastAsia="Times New Roman" w:hAnsi="Garamond" w:cs="Times New Roman"/>
      <w:kern w:val="28"/>
      <w:sz w:val="24"/>
      <w:lang w:eastAsia="en-US"/>
    </w:rPr>
  </w:style>
  <w:style w:type="character" w:customStyle="1" w:styleId="Typedcharacters">
    <w:name w:val="Typed characters"/>
    <w:basedOn w:val="Bekezdsalapbettpusa"/>
    <w:rsid w:val="00FD4121"/>
    <w:rPr>
      <w:rFonts w:ascii="Courier New" w:hAnsi="Courier New"/>
    </w:rPr>
  </w:style>
  <w:style w:type="paragraph" w:customStyle="1" w:styleId="zTable2categories">
    <w:name w:val="z_Table2_categories"/>
    <w:basedOn w:val="Norml"/>
    <w:rsid w:val="00FD4121"/>
    <w:pPr>
      <w:keepNext/>
      <w:keepLines/>
      <w:suppressAutoHyphens/>
      <w:spacing w:before="0" w:after="0" w:line="240" w:lineRule="auto"/>
      <w:ind w:left="72" w:right="72"/>
      <w:jc w:val="center"/>
    </w:pPr>
    <w:rPr>
      <w:rFonts w:ascii="Arial Narrow" w:eastAsia="Times New Roman" w:hAnsi="Arial Narrow" w:cs="Times New Roman"/>
      <w:b/>
      <w:kern w:val="28"/>
      <w:sz w:val="24"/>
      <w:lang w:eastAsia="en-US"/>
    </w:rPr>
  </w:style>
  <w:style w:type="character" w:customStyle="1" w:styleId="HungarianCharacter">
    <w:name w:val="Hungarian Character"/>
    <w:basedOn w:val="Bekezdsalapbettpusa"/>
    <w:rsid w:val="00FD4121"/>
    <w:rPr>
      <w:noProof w:val="0"/>
      <w:lang w:val="hu-HU"/>
    </w:rPr>
  </w:style>
  <w:style w:type="character" w:styleId="Jegyzethivatkozs">
    <w:name w:val="annotation reference"/>
    <w:basedOn w:val="Bekezdsalapbettpusa"/>
    <w:semiHidden/>
    <w:rsid w:val="001B0570"/>
    <w:rPr>
      <w:sz w:val="16"/>
      <w:szCs w:val="16"/>
    </w:rPr>
  </w:style>
  <w:style w:type="paragraph" w:styleId="Jegyzetszveg">
    <w:name w:val="annotation text"/>
    <w:basedOn w:val="Norml"/>
    <w:semiHidden/>
    <w:rsid w:val="001B0570"/>
  </w:style>
  <w:style w:type="paragraph" w:styleId="Megjegyzstrgya">
    <w:name w:val="annotation subject"/>
    <w:basedOn w:val="Jegyzetszveg"/>
    <w:next w:val="Jegyzetszveg"/>
    <w:semiHidden/>
    <w:rsid w:val="001B0570"/>
    <w:rPr>
      <w:b/>
      <w:bCs/>
    </w:rPr>
  </w:style>
  <w:style w:type="character" w:styleId="Hiperhivatkozs">
    <w:name w:val="Hyperlink"/>
    <w:basedOn w:val="Bekezdsalapbettpusa"/>
    <w:rsid w:val="00881375"/>
    <w:rPr>
      <w:rFonts w:ascii="Tahoma" w:hAnsi="Tahoma" w:cs="Tahoma" w:hint="default"/>
      <w:strike w:val="0"/>
      <w:dstrike w:val="0"/>
      <w:color w:val="000000"/>
      <w:sz w:val="16"/>
      <w:szCs w:val="16"/>
      <w:u w:val="none"/>
      <w:effect w:val="none"/>
    </w:rPr>
  </w:style>
  <w:style w:type="character" w:styleId="Oldalszm">
    <w:name w:val="page number"/>
    <w:basedOn w:val="Bekezdsalapbettpusa"/>
    <w:rsid w:val="002555FC"/>
  </w:style>
  <w:style w:type="paragraph" w:customStyle="1" w:styleId="Tartalomjegyzk">
    <w:name w:val="Tartalomjegyzék"/>
    <w:basedOn w:val="Norml"/>
    <w:rsid w:val="007F0AC9"/>
    <w:pPr>
      <w:pageBreakBefore/>
      <w:spacing w:before="360" w:after="360" w:line="240" w:lineRule="auto"/>
      <w:ind w:left="0"/>
      <w:jc w:val="both"/>
    </w:pPr>
    <w:rPr>
      <w:rFonts w:ascii="Arial Black" w:eastAsia="Times New Roman" w:hAnsi="Arial Black" w:cs="Times New Roman"/>
      <w:b/>
      <w:sz w:val="40"/>
      <w:lang w:eastAsia="en-US"/>
    </w:rPr>
  </w:style>
  <w:style w:type="character" w:customStyle="1" w:styleId="HighlightedVariable">
    <w:name w:val="Highlighted Variable"/>
    <w:basedOn w:val="Bekezdsalapbettpusa"/>
    <w:rsid w:val="007F0AC9"/>
    <w:rPr>
      <w:rFonts w:ascii="Book Antiqua" w:hAnsi="Book Antiqua"/>
      <w:color w:val="0000FF"/>
    </w:rPr>
  </w:style>
  <w:style w:type="paragraph" w:customStyle="1" w:styleId="TableHeading">
    <w:name w:val="Table Heading"/>
    <w:basedOn w:val="TableText"/>
    <w:rsid w:val="007F0AC9"/>
    <w:pPr>
      <w:spacing w:before="120" w:after="120"/>
    </w:pPr>
    <w:rPr>
      <w:b/>
      <w:lang w:val="hu-HU"/>
    </w:rPr>
  </w:style>
  <w:style w:type="paragraph" w:customStyle="1" w:styleId="TableText">
    <w:name w:val="Table Text"/>
    <w:basedOn w:val="Norml"/>
    <w:rsid w:val="007F0AC9"/>
    <w:pPr>
      <w:keepNext/>
      <w:keepLines/>
      <w:spacing w:before="60" w:after="0" w:line="240" w:lineRule="auto"/>
      <w:ind w:left="0"/>
    </w:pPr>
    <w:rPr>
      <w:rFonts w:ascii="Times New Roman" w:eastAsia="Times New Roman" w:hAnsi="Times New Roman" w:cs="Times New Roman"/>
      <w:lang w:val="en-US" w:eastAsia="en-US"/>
    </w:rPr>
  </w:style>
  <w:style w:type="paragraph" w:styleId="Szvegtrzs3">
    <w:name w:val="Body Text 3"/>
    <w:basedOn w:val="Norml"/>
    <w:rsid w:val="00031B53"/>
    <w:pPr>
      <w:spacing w:after="120"/>
    </w:pPr>
    <w:rPr>
      <w:sz w:val="16"/>
      <w:szCs w:val="16"/>
    </w:rPr>
  </w:style>
  <w:style w:type="character" w:styleId="Lbjegyzet-hivatkozs">
    <w:name w:val="footnote reference"/>
    <w:basedOn w:val="Bekezdsalapbettpusa"/>
    <w:semiHidden/>
    <w:rsid w:val="00031B53"/>
    <w:rPr>
      <w:vertAlign w:val="superscript"/>
    </w:rPr>
  </w:style>
  <w:style w:type="character" w:customStyle="1" w:styleId="lfejChar">
    <w:name w:val="Élőfej Char"/>
    <w:basedOn w:val="Bekezdsalapbettpusa"/>
    <w:link w:val="lfej"/>
    <w:uiPriority w:val="99"/>
    <w:rsid w:val="00412820"/>
    <w:rPr>
      <w:rFonts w:ascii="Arial Narrow" w:eastAsia="Arial Narrow" w:hAnsi="Arial Narrow" w:cs="Arial Narrow"/>
      <w:sz w:val="16"/>
      <w:szCs w:val="16"/>
      <w:lang w:eastAsia="ja-JP"/>
    </w:rPr>
  </w:style>
  <w:style w:type="character" w:customStyle="1" w:styleId="llbChar">
    <w:name w:val="Élőláb Char"/>
    <w:basedOn w:val="Bekezdsalapbettpusa"/>
    <w:link w:val="llb"/>
    <w:uiPriority w:val="99"/>
    <w:rsid w:val="004F70A7"/>
    <w:rPr>
      <w:rFonts w:ascii="Arial Narrow" w:eastAsia="Arial Narrow" w:hAnsi="Arial Narrow" w:cs="Arial Narrow"/>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43592">
      <w:bodyDiv w:val="1"/>
      <w:marLeft w:val="0"/>
      <w:marRight w:val="0"/>
      <w:marTop w:val="0"/>
      <w:marBottom w:val="0"/>
      <w:divBdr>
        <w:top w:val="none" w:sz="0" w:space="0" w:color="auto"/>
        <w:left w:val="none" w:sz="0" w:space="0" w:color="auto"/>
        <w:bottom w:val="none" w:sz="0" w:space="0" w:color="auto"/>
        <w:right w:val="none" w:sz="0" w:space="0" w:color="auto"/>
      </w:divBdr>
    </w:div>
    <w:div w:id="700856657">
      <w:bodyDiv w:val="1"/>
      <w:marLeft w:val="0"/>
      <w:marRight w:val="0"/>
      <w:marTop w:val="0"/>
      <w:marBottom w:val="0"/>
      <w:divBdr>
        <w:top w:val="none" w:sz="0" w:space="0" w:color="auto"/>
        <w:left w:val="none" w:sz="0" w:space="0" w:color="auto"/>
        <w:bottom w:val="none" w:sz="0" w:space="0" w:color="auto"/>
        <w:right w:val="none" w:sz="0" w:space="0" w:color="auto"/>
      </w:divBdr>
    </w:div>
    <w:div w:id="1151407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lmed\LOCALS~1\Temp\KONCEPCI&#211;%20TERV.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7402-6EC0-4592-A253-403994B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KONCEPCIÓ TERV</Template>
  <TotalTime>0</TotalTime>
  <Pages>3</Pages>
  <Words>487</Words>
  <Characters>3361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Koncepció terv</vt:lpstr>
    </vt:vector>
  </TitlesOfParts>
  <Manager>Haraszti Imre</Manager>
  <Company>Magyar Posta Zrt.</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Koncepció terv</dc:title>
  <dc:subject>Előterjesztés</dc:subject>
  <dc:creator>belmed</dc:creator>
  <cp:lastModifiedBy>Németh Csaba dr.</cp:lastModifiedBy>
  <cp:revision>2</cp:revision>
  <cp:lastPrinted>2011-01-06T06:11:00Z</cp:lastPrinted>
  <dcterms:created xsi:type="dcterms:W3CDTF">2015-10-27T12:34:00Z</dcterms:created>
  <dcterms:modified xsi:type="dcterms:W3CDTF">2015-10-27T12:34:00Z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ruhazas_neve">
    <vt:lpwstr>-</vt:lpwstr>
  </property>
  <property fmtid="{D5CDD505-2E9C-101B-9397-08002B2CF9AE}" pid="3" name="SAP_azonosito">
    <vt:lpwstr>0000</vt:lpwstr>
  </property>
  <property fmtid="{D5CDD505-2E9C-101B-9397-08002B2CF9AE}" pid="4" name="Statusz">
    <vt:lpwstr>Jóváhagyva</vt:lpwstr>
  </property>
  <property fmtid="{D5CDD505-2E9C-101B-9397-08002B2CF9AE}" pid="5" name="Verzio">
    <vt:lpwstr>1.1</vt:lpwstr>
  </property>
  <property fmtid="{D5CDD505-2E9C-101B-9397-08002B2CF9AE}" pid="6" name="Koordinator">
    <vt:lpwstr>XY</vt:lpwstr>
  </property>
  <property fmtid="{D5CDD505-2E9C-101B-9397-08002B2CF9AE}" pid="7" name="Bizalmasság">
    <vt:lpwstr>Belső használatra!</vt:lpwstr>
  </property>
  <property fmtid="{D5CDD505-2E9C-101B-9397-08002B2CF9AE}" pid="8" name="Ber_szab_hiv">
    <vt:lpwstr>Beruházási Szabályzat 3. SABLON: 1.2 folyamat</vt:lpwstr>
  </property>
  <property fmtid="{D5CDD505-2E9C-101B-9397-08002B2CF9AE}" pid="9" name="Koncepcióterv ">
    <vt:lpwstr>Beruházási Szabályzat 2. számú SABLON (a 4. vagy 6. számú SABLON melléklete): 1.2-1.1 folyamat</vt:lpwstr>
  </property>
  <property fmtid="{D5CDD505-2E9C-101B-9397-08002B2CF9AE}" pid="10" name="Sablonmód">
    <vt:lpwstr>Árkovics Lajos</vt:lpwstr>
  </property>
</Properties>
</file>