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B1A" w:rsidRPr="005755A9" w:rsidRDefault="00392B1A" w:rsidP="00FC0A97">
      <w:pPr>
        <w:pStyle w:val="normal-header"/>
        <w:spacing w:line="240" w:lineRule="auto"/>
        <w:ind w:firstLine="0"/>
        <w:rPr>
          <w:sz w:val="24"/>
        </w:rPr>
      </w:pPr>
    </w:p>
    <w:p w:rsidR="0083325F" w:rsidRDefault="00FC0A97" w:rsidP="00FC0A97">
      <w:pPr>
        <w:pStyle w:val="Alcm1"/>
        <w:tabs>
          <w:tab w:val="clear" w:pos="5670"/>
          <w:tab w:val="left" w:pos="5812"/>
        </w:tabs>
        <w:spacing w:line="240" w:lineRule="auto"/>
        <w:ind w:firstLine="0"/>
        <w:jc w:val="left"/>
        <w:rPr>
          <w:sz w:val="24"/>
        </w:rPr>
      </w:pPr>
      <w:r>
        <w:rPr>
          <w:sz w:val="24"/>
        </w:rPr>
        <w:t>2019. 07.</w:t>
      </w:r>
      <w:r w:rsidR="00204CAA">
        <w:rPr>
          <w:sz w:val="24"/>
        </w:rPr>
        <w:t xml:space="preserve"> 26.</w:t>
      </w:r>
    </w:p>
    <w:p w:rsidR="00FC0A97" w:rsidRPr="005755A9" w:rsidRDefault="00FC0A97" w:rsidP="00FC0A97">
      <w:pPr>
        <w:pStyle w:val="Alcm1"/>
        <w:tabs>
          <w:tab w:val="clear" w:pos="5670"/>
          <w:tab w:val="left" w:pos="5812"/>
        </w:tabs>
        <w:spacing w:line="240" w:lineRule="auto"/>
        <w:ind w:firstLine="0"/>
        <w:jc w:val="left"/>
        <w:rPr>
          <w:sz w:val="24"/>
        </w:rPr>
      </w:pPr>
    </w:p>
    <w:p w:rsidR="00B7019C" w:rsidRPr="005755A9" w:rsidRDefault="00B7019C" w:rsidP="00FC0A97">
      <w:pPr>
        <w:pStyle w:val="Alcm1"/>
        <w:tabs>
          <w:tab w:val="clear" w:pos="5670"/>
          <w:tab w:val="left" w:pos="5812"/>
        </w:tabs>
        <w:spacing w:line="240" w:lineRule="auto"/>
        <w:ind w:firstLine="0"/>
        <w:jc w:val="left"/>
        <w:rPr>
          <w:sz w:val="24"/>
        </w:rPr>
      </w:pPr>
      <w:r w:rsidRPr="005755A9">
        <w:rPr>
          <w:sz w:val="24"/>
        </w:rPr>
        <w:t>PÉCSI TUDOMÁNYEGYETEM</w:t>
      </w:r>
    </w:p>
    <w:p w:rsidR="00B7019C" w:rsidRPr="005755A9" w:rsidRDefault="00B7019C" w:rsidP="00FC0A97">
      <w:pPr>
        <w:spacing w:after="0" w:line="240" w:lineRule="auto"/>
        <w:rPr>
          <w:b/>
          <w:caps/>
          <w:sz w:val="24"/>
        </w:rPr>
      </w:pPr>
      <w:r w:rsidRPr="005755A9">
        <w:rPr>
          <w:b/>
          <w:caps/>
          <w:sz w:val="24"/>
        </w:rPr>
        <w:t>Kancellária</w:t>
      </w:r>
    </w:p>
    <w:p w:rsidR="0083325F" w:rsidRPr="005755A9" w:rsidRDefault="0083325F" w:rsidP="00FC0A97">
      <w:pPr>
        <w:spacing w:line="240" w:lineRule="auto"/>
        <w:rPr>
          <w:b/>
          <w:caps/>
          <w:sz w:val="24"/>
        </w:rPr>
      </w:pPr>
      <w:r w:rsidRPr="005755A9">
        <w:rPr>
          <w:b/>
          <w:caps/>
          <w:sz w:val="24"/>
        </w:rPr>
        <w:t>Pályázat – és Projektmenedzsment Igazgatóság</w:t>
      </w:r>
    </w:p>
    <w:p w:rsidR="00BC63BE" w:rsidRPr="005755A9" w:rsidRDefault="00BC63BE" w:rsidP="00FC0A97">
      <w:pPr>
        <w:pStyle w:val="Sajtkzlemny"/>
        <w:tabs>
          <w:tab w:val="clear" w:pos="5670"/>
          <w:tab w:val="left" w:pos="5812"/>
        </w:tabs>
        <w:spacing w:line="240" w:lineRule="auto"/>
        <w:ind w:firstLine="0"/>
        <w:rPr>
          <w:color w:val="404040" w:themeColor="text1" w:themeTint="BF"/>
          <w:sz w:val="24"/>
          <w:lang w:val="hu-HU" w:eastAsia="hu-HU"/>
        </w:rPr>
      </w:pPr>
    </w:p>
    <w:p w:rsidR="005755A9" w:rsidRPr="005755A9" w:rsidRDefault="00BC63BE" w:rsidP="00FC0A97">
      <w:pPr>
        <w:pStyle w:val="Sajtkzlemny"/>
        <w:tabs>
          <w:tab w:val="clear" w:pos="5670"/>
          <w:tab w:val="clear" w:pos="6804"/>
        </w:tabs>
        <w:spacing w:line="240" w:lineRule="auto"/>
        <w:ind w:firstLine="0"/>
        <w:jc w:val="left"/>
        <w:rPr>
          <w:sz w:val="24"/>
          <w:lang w:val="hu-HU" w:eastAsia="hu-HU"/>
        </w:rPr>
      </w:pPr>
      <w:r w:rsidRPr="005755A9">
        <w:rPr>
          <w:sz w:val="24"/>
          <w:lang w:val="hu-HU" w:eastAsia="hu-HU"/>
        </w:rPr>
        <w:t>Sajtóközlemény</w:t>
      </w:r>
      <w:r w:rsidR="00B7019C" w:rsidRPr="005755A9">
        <w:rPr>
          <w:color w:val="404040" w:themeColor="text1" w:themeTint="BF"/>
          <w:sz w:val="24"/>
          <w:lang w:val="hu-HU" w:eastAsia="hu-HU"/>
        </w:rPr>
        <w:t xml:space="preserve"> </w:t>
      </w:r>
    </w:p>
    <w:p w:rsidR="00BC63BE" w:rsidRPr="005755A9" w:rsidRDefault="00BC63BE" w:rsidP="00FC0A97">
      <w:pPr>
        <w:pStyle w:val="Sajtkzlemny"/>
        <w:tabs>
          <w:tab w:val="clear" w:pos="5670"/>
          <w:tab w:val="clear" w:pos="6804"/>
        </w:tabs>
        <w:spacing w:line="240" w:lineRule="auto"/>
        <w:ind w:firstLine="0"/>
        <w:jc w:val="left"/>
        <w:rPr>
          <w:noProof w:val="0"/>
          <w:color w:val="404040" w:themeColor="text1" w:themeTint="BF"/>
          <w:sz w:val="24"/>
          <w:lang w:val="hu-HU"/>
        </w:rPr>
      </w:pPr>
      <w:r w:rsidRPr="005755A9">
        <w:rPr>
          <w:sz w:val="24"/>
          <w:lang w:val="hu-HU" w:eastAsia="hu-HU"/>
        </w:rPr>
        <w:tab/>
      </w:r>
    </w:p>
    <w:p w:rsidR="005901CF" w:rsidRPr="005755A9" w:rsidRDefault="0077470F" w:rsidP="00FC0A97">
      <w:pPr>
        <w:spacing w:line="240" w:lineRule="auto"/>
        <w:jc w:val="both"/>
        <w:rPr>
          <w:b/>
          <w:caps/>
          <w:sz w:val="24"/>
        </w:rPr>
      </w:pPr>
      <w:r>
        <w:rPr>
          <w:b/>
          <w:caps/>
          <w:sz w:val="24"/>
        </w:rPr>
        <w:t>„</w:t>
      </w:r>
      <w:r w:rsidR="00B7019C" w:rsidRPr="005755A9">
        <w:rPr>
          <w:b/>
          <w:caps/>
          <w:sz w:val="24"/>
        </w:rPr>
        <w:t>A Pécsi Tudományegyetem infrastrukturális fejlesztése</w:t>
      </w:r>
      <w:r>
        <w:rPr>
          <w:b/>
          <w:caps/>
          <w:sz w:val="24"/>
        </w:rPr>
        <w:t>”</w:t>
      </w:r>
      <w:r w:rsidR="00B7019C" w:rsidRPr="005755A9">
        <w:rPr>
          <w:b/>
          <w:caps/>
          <w:sz w:val="24"/>
        </w:rPr>
        <w:t xml:space="preserve"> projektcímű pályázat </w:t>
      </w:r>
      <w:r w:rsidR="00DA1F9C">
        <w:rPr>
          <w:b/>
          <w:caps/>
          <w:sz w:val="24"/>
        </w:rPr>
        <w:t xml:space="preserve">közel 7 milliárd forint </w:t>
      </w:r>
      <w:r w:rsidR="00B7019C" w:rsidRPr="005755A9">
        <w:rPr>
          <w:b/>
          <w:caps/>
          <w:sz w:val="24"/>
        </w:rPr>
        <w:t>vissza nem térítendő támogatásban részesült.</w:t>
      </w:r>
      <w:r>
        <w:rPr>
          <w:b/>
          <w:caps/>
          <w:sz w:val="24"/>
        </w:rPr>
        <w:t xml:space="preserve"> Ebből épülhet meg az új fogászati elméleti tömb, valamint </w:t>
      </w:r>
      <w:r w:rsidRPr="0077470F">
        <w:rPr>
          <w:b/>
          <w:caps/>
          <w:sz w:val="24"/>
        </w:rPr>
        <w:t>jelentős informatikai fejlesztés is megvalósul</w:t>
      </w:r>
      <w:r w:rsidR="00204CAA">
        <w:rPr>
          <w:b/>
          <w:caps/>
          <w:sz w:val="24"/>
        </w:rPr>
        <w:t>.”</w:t>
      </w:r>
      <w:bookmarkStart w:id="0" w:name="_GoBack"/>
      <w:bookmarkEnd w:id="0"/>
    </w:p>
    <w:p w:rsidR="005755A9" w:rsidRDefault="0083325F" w:rsidP="00FC0A97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5755A9">
        <w:rPr>
          <w:sz w:val="24"/>
        </w:rPr>
        <w:t>A projekt egyik legjobban várt projekteleme, a</w:t>
      </w:r>
      <w:r w:rsidR="005755A9" w:rsidRPr="005755A9">
        <w:rPr>
          <w:sz w:val="24"/>
        </w:rPr>
        <w:t xml:space="preserve"> Pécs, Tüzér utca 1. telken</w:t>
      </w:r>
      <w:r w:rsidRPr="005755A9">
        <w:rPr>
          <w:sz w:val="24"/>
        </w:rPr>
        <w:t xml:space="preserve"> </w:t>
      </w:r>
      <w:r w:rsidR="0077470F">
        <w:rPr>
          <w:sz w:val="24"/>
        </w:rPr>
        <w:t xml:space="preserve">a PTE </w:t>
      </w:r>
      <w:r w:rsidRPr="005755A9">
        <w:rPr>
          <w:sz w:val="24"/>
        </w:rPr>
        <w:t>Fogászati Elméleti T</w:t>
      </w:r>
      <w:r w:rsidR="005755A9" w:rsidRPr="005755A9">
        <w:rPr>
          <w:sz w:val="24"/>
        </w:rPr>
        <w:t xml:space="preserve">ömb kivitelezése, melynek </w:t>
      </w:r>
      <w:r w:rsidR="005755A9">
        <w:rPr>
          <w:sz w:val="24"/>
        </w:rPr>
        <w:t xml:space="preserve">a </w:t>
      </w:r>
      <w:r w:rsidRPr="005755A9">
        <w:rPr>
          <w:sz w:val="24"/>
        </w:rPr>
        <w:t xml:space="preserve">közbeszerzése </w:t>
      </w:r>
      <w:r w:rsidR="0077470F">
        <w:rPr>
          <w:sz w:val="24"/>
        </w:rPr>
        <w:t>június elején jelent meg</w:t>
      </w:r>
      <w:r w:rsidRPr="005755A9">
        <w:rPr>
          <w:sz w:val="24"/>
        </w:rPr>
        <w:t xml:space="preserve">. </w:t>
      </w:r>
      <w:r w:rsidR="001D3AF1" w:rsidRPr="001D3AF1">
        <w:rPr>
          <w:sz w:val="24"/>
        </w:rPr>
        <w:t xml:space="preserve">A Pécsi Tudományegyetem </w:t>
      </w:r>
      <w:r w:rsidR="0077470F">
        <w:rPr>
          <w:sz w:val="24"/>
        </w:rPr>
        <w:t xml:space="preserve">(PTE) </w:t>
      </w:r>
      <w:r w:rsidR="001D3AF1" w:rsidRPr="001D3AF1">
        <w:rPr>
          <w:sz w:val="24"/>
        </w:rPr>
        <w:t>fejlesztése és épületracional</w:t>
      </w:r>
      <w:r w:rsidR="001D3AF1">
        <w:rPr>
          <w:sz w:val="24"/>
        </w:rPr>
        <w:t>izálása nyomán a régi belvárosi</w:t>
      </w:r>
      <w:r w:rsidR="0077470F">
        <w:rPr>
          <w:sz w:val="24"/>
        </w:rPr>
        <w:t>,</w:t>
      </w:r>
      <w:r w:rsidR="001D3AF1">
        <w:rPr>
          <w:sz w:val="24"/>
        </w:rPr>
        <w:t xml:space="preserve"> </w:t>
      </w:r>
      <w:r w:rsidR="001D3AF1" w:rsidRPr="001D3AF1">
        <w:rPr>
          <w:sz w:val="24"/>
        </w:rPr>
        <w:t>rossz energetikájú ingatlanok helyett az orvosi kampus</w:t>
      </w:r>
      <w:r w:rsidR="001D3AF1">
        <w:rPr>
          <w:sz w:val="24"/>
        </w:rPr>
        <w:t xml:space="preserve">zhoz közel, modern, korszerű és </w:t>
      </w:r>
      <w:r w:rsidR="001D3AF1" w:rsidRPr="001D3AF1">
        <w:rPr>
          <w:sz w:val="24"/>
        </w:rPr>
        <w:t>gazdaság</w:t>
      </w:r>
      <w:r w:rsidR="00781FBD">
        <w:rPr>
          <w:sz w:val="24"/>
        </w:rPr>
        <w:t>osan fenntartható létesítmény</w:t>
      </w:r>
      <w:r w:rsidR="001D3AF1" w:rsidRPr="001D3AF1">
        <w:rPr>
          <w:sz w:val="24"/>
        </w:rPr>
        <w:t>t kíván létrehozni. A</w:t>
      </w:r>
      <w:r w:rsidR="005D47A2">
        <w:rPr>
          <w:sz w:val="24"/>
        </w:rPr>
        <w:t>z említett Tüzér utcai telken</w:t>
      </w:r>
      <w:r w:rsidR="001D3AF1">
        <w:rPr>
          <w:sz w:val="24"/>
        </w:rPr>
        <w:t xml:space="preserve"> valósul meg </w:t>
      </w:r>
      <w:r w:rsidR="00781FBD">
        <w:rPr>
          <w:sz w:val="24"/>
        </w:rPr>
        <w:t xml:space="preserve">a PTE </w:t>
      </w:r>
      <w:r w:rsidR="005755A9" w:rsidRPr="005755A9">
        <w:rPr>
          <w:sz w:val="24"/>
        </w:rPr>
        <w:t>Új Fogászati Elméleti tömb</w:t>
      </w:r>
      <w:r w:rsidR="00204CAA">
        <w:rPr>
          <w:sz w:val="24"/>
        </w:rPr>
        <w:t xml:space="preserve"> </w:t>
      </w:r>
      <w:r w:rsidR="0077470F">
        <w:rPr>
          <w:sz w:val="24"/>
        </w:rPr>
        <w:t>öt</w:t>
      </w:r>
      <w:r w:rsidR="005755A9" w:rsidRPr="005755A9">
        <w:rPr>
          <w:sz w:val="24"/>
        </w:rPr>
        <w:t>szintes, 2750 m2 hasznos alapterületű</w:t>
      </w:r>
      <w:r w:rsidR="0077470F">
        <w:rPr>
          <w:sz w:val="24"/>
        </w:rPr>
        <w:t>,</w:t>
      </w:r>
      <w:r w:rsidR="005755A9" w:rsidRPr="005755A9">
        <w:rPr>
          <w:sz w:val="24"/>
        </w:rPr>
        <w:t xml:space="preserve"> 61 db fogászati székes oktatási intézmény</w:t>
      </w:r>
      <w:r w:rsidR="00781FBD">
        <w:rPr>
          <w:sz w:val="24"/>
        </w:rPr>
        <w:t>e</w:t>
      </w:r>
      <w:r w:rsidR="005755A9" w:rsidRPr="005755A9">
        <w:rPr>
          <w:sz w:val="24"/>
        </w:rPr>
        <w:t xml:space="preserve">. </w:t>
      </w:r>
    </w:p>
    <w:p w:rsidR="0077470F" w:rsidRPr="005755A9" w:rsidRDefault="0077470F" w:rsidP="00FC0A97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:rsidR="005755A9" w:rsidRPr="005755A9" w:rsidRDefault="005755A9" w:rsidP="00FC0A97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 w:rsidRPr="005755A9">
        <w:rPr>
          <w:sz w:val="24"/>
        </w:rPr>
        <w:t>A létrejövő ingatlan kapc</w:t>
      </w:r>
      <w:r>
        <w:rPr>
          <w:sz w:val="24"/>
        </w:rPr>
        <w:t>solatai szervesen illeszkedik majd</w:t>
      </w:r>
      <w:r w:rsidR="001D3AF1">
        <w:rPr>
          <w:sz w:val="24"/>
        </w:rPr>
        <w:t xml:space="preserve"> az </w:t>
      </w:r>
      <w:r w:rsidRPr="005755A9">
        <w:rPr>
          <w:sz w:val="24"/>
        </w:rPr>
        <w:t>északi tömb gyalogos tengelyéhez</w:t>
      </w:r>
      <w:r w:rsidR="0077470F">
        <w:rPr>
          <w:sz w:val="24"/>
        </w:rPr>
        <w:t>,</w:t>
      </w:r>
      <w:r w:rsidRPr="005755A9">
        <w:rPr>
          <w:sz w:val="24"/>
        </w:rPr>
        <w:t xml:space="preserve"> és jól szolgálják saját tömbjének későbbi teljes rekonstrukcióját, melynek során két szintben majd több száz parkoló létesítésére is lehetőség nyílik. A klinika </w:t>
      </w:r>
      <w:r w:rsidR="005D47A2">
        <w:rPr>
          <w:sz w:val="24"/>
        </w:rPr>
        <w:t xml:space="preserve">a tervek szerint </w:t>
      </w:r>
      <w:r w:rsidRPr="005755A9">
        <w:rPr>
          <w:sz w:val="24"/>
        </w:rPr>
        <w:t>monolit vasbeton vázas sze</w:t>
      </w:r>
      <w:r w:rsidR="00FE0AD7">
        <w:rPr>
          <w:sz w:val="24"/>
        </w:rPr>
        <w:t>rkezetű</w:t>
      </w:r>
      <w:r w:rsidR="005D47A2">
        <w:rPr>
          <w:sz w:val="24"/>
        </w:rPr>
        <w:t xml:space="preserve"> lesz</w:t>
      </w:r>
      <w:r w:rsidR="00FE0AD7">
        <w:rPr>
          <w:sz w:val="24"/>
        </w:rPr>
        <w:t xml:space="preserve">, a talajmechanika által megkövetelt </w:t>
      </w:r>
      <w:r w:rsidRPr="005755A9">
        <w:rPr>
          <w:sz w:val="24"/>
        </w:rPr>
        <w:t>alapozással.</w:t>
      </w:r>
      <w:r w:rsidR="00781FBD" w:rsidRPr="00781FBD">
        <w:rPr>
          <w:rFonts w:ascii="ArialMT" w:hAnsi="ArialMT" w:cs="ArialMT"/>
          <w:sz w:val="24"/>
        </w:rPr>
        <w:t xml:space="preserve"> </w:t>
      </w:r>
      <w:r w:rsidR="00781FBD">
        <w:rPr>
          <w:sz w:val="24"/>
        </w:rPr>
        <w:t>A</w:t>
      </w:r>
      <w:r w:rsidR="00781FBD" w:rsidRPr="00781FBD">
        <w:rPr>
          <w:sz w:val="24"/>
        </w:rPr>
        <w:t xml:space="preserve"> geodéziai adottságok figyelembevételével az épületet</w:t>
      </w:r>
      <w:r w:rsidR="00781FBD">
        <w:rPr>
          <w:sz w:val="24"/>
        </w:rPr>
        <w:t xml:space="preserve"> </w:t>
      </w:r>
      <w:r w:rsidR="0077470F">
        <w:rPr>
          <w:sz w:val="24"/>
        </w:rPr>
        <w:t xml:space="preserve">gyalogosan </w:t>
      </w:r>
      <w:r w:rsidR="00781FBD" w:rsidRPr="00781FBD">
        <w:rPr>
          <w:sz w:val="24"/>
        </w:rPr>
        <w:t>észak-keletről</w:t>
      </w:r>
      <w:r w:rsidR="0077470F">
        <w:rPr>
          <w:sz w:val="24"/>
        </w:rPr>
        <w:t>,</w:t>
      </w:r>
      <w:r w:rsidR="00781FBD" w:rsidRPr="00781FBD">
        <w:rPr>
          <w:sz w:val="24"/>
        </w:rPr>
        <w:t xml:space="preserve"> </w:t>
      </w:r>
      <w:r w:rsidR="0077470F">
        <w:rPr>
          <w:sz w:val="24"/>
        </w:rPr>
        <w:t xml:space="preserve">a </w:t>
      </w:r>
      <w:r w:rsidR="00781FBD" w:rsidRPr="00781FBD">
        <w:rPr>
          <w:sz w:val="24"/>
        </w:rPr>
        <w:t>földszinten</w:t>
      </w:r>
      <w:r w:rsidR="0077470F">
        <w:rPr>
          <w:sz w:val="24"/>
        </w:rPr>
        <w:t xml:space="preserve"> keresztül</w:t>
      </w:r>
      <w:r w:rsidR="00781FBD" w:rsidRPr="00781FBD">
        <w:rPr>
          <w:sz w:val="24"/>
        </w:rPr>
        <w:t xml:space="preserve">, míg </w:t>
      </w:r>
      <w:r w:rsidR="0077470F">
        <w:rPr>
          <w:sz w:val="24"/>
        </w:rPr>
        <w:t xml:space="preserve">gépjárművel </w:t>
      </w:r>
      <w:r w:rsidR="00781FBD" w:rsidRPr="00781FBD">
        <w:rPr>
          <w:sz w:val="24"/>
        </w:rPr>
        <w:t>dél-nyugatról</w:t>
      </w:r>
      <w:r w:rsidR="0077470F">
        <w:rPr>
          <w:sz w:val="24"/>
        </w:rPr>
        <w:t>,</w:t>
      </w:r>
      <w:r w:rsidR="00781FBD">
        <w:rPr>
          <w:sz w:val="24"/>
        </w:rPr>
        <w:t xml:space="preserve"> az alagsor</w:t>
      </w:r>
      <w:r w:rsidR="005D47A2">
        <w:rPr>
          <w:sz w:val="24"/>
        </w:rPr>
        <w:t>on keresztül</w:t>
      </w:r>
      <w:r w:rsidR="00781FBD">
        <w:rPr>
          <w:sz w:val="24"/>
        </w:rPr>
        <w:t xml:space="preserve"> lehet majd megközelíteni.</w:t>
      </w:r>
    </w:p>
    <w:p w:rsidR="0083325F" w:rsidRPr="005755A9" w:rsidRDefault="0083325F" w:rsidP="00FC0A97">
      <w:pPr>
        <w:pStyle w:val="normal-header"/>
        <w:spacing w:line="240" w:lineRule="auto"/>
        <w:ind w:firstLine="0"/>
        <w:rPr>
          <w:b/>
          <w:sz w:val="24"/>
        </w:rPr>
      </w:pPr>
    </w:p>
    <w:p w:rsidR="00FC0A97" w:rsidRPr="00FC0A97" w:rsidRDefault="00FC0A97" w:rsidP="00FC0A97">
      <w:pPr>
        <w:spacing w:line="240" w:lineRule="auto"/>
        <w:jc w:val="both"/>
        <w:rPr>
          <w:sz w:val="24"/>
        </w:rPr>
      </w:pPr>
      <w:r>
        <w:rPr>
          <w:sz w:val="24"/>
        </w:rPr>
        <w:t>A projekt keretében jelentős informatikai fejlesztés is megvalósul</w:t>
      </w:r>
      <w:r w:rsidR="005D47A2">
        <w:rPr>
          <w:sz w:val="24"/>
        </w:rPr>
        <w:t>, melynek során</w:t>
      </w:r>
      <w:r w:rsidR="0077470F">
        <w:rPr>
          <w:sz w:val="24"/>
        </w:rPr>
        <w:t xml:space="preserve"> már üzembe is helyezték</w:t>
      </w:r>
      <w:r w:rsidR="005D47A2">
        <w:rPr>
          <w:sz w:val="24"/>
        </w:rPr>
        <w:t>,</w:t>
      </w:r>
      <w:r w:rsidRPr="00FC0A97">
        <w:rPr>
          <w:sz w:val="24"/>
        </w:rPr>
        <w:t xml:space="preserve"> és a </w:t>
      </w:r>
      <w:r w:rsidR="0077470F">
        <w:rPr>
          <w:sz w:val="24"/>
        </w:rPr>
        <w:t xml:space="preserve">városi </w:t>
      </w:r>
      <w:r w:rsidRPr="00FC0A97">
        <w:rPr>
          <w:sz w:val="24"/>
        </w:rPr>
        <w:t>gerinchálózatba illeszt</w:t>
      </w:r>
      <w:r w:rsidR="0077470F">
        <w:rPr>
          <w:sz w:val="24"/>
        </w:rPr>
        <w:t>ették</w:t>
      </w:r>
      <w:r w:rsidRPr="00FC0A97">
        <w:rPr>
          <w:sz w:val="24"/>
        </w:rPr>
        <w:t xml:space="preserve"> az első, </w:t>
      </w:r>
      <w:r w:rsidR="0077470F">
        <w:rPr>
          <w:sz w:val="24"/>
        </w:rPr>
        <w:t>beszerzett eszközöket.</w:t>
      </w:r>
      <w:r w:rsidRPr="00FC0A97">
        <w:rPr>
          <w:sz w:val="24"/>
        </w:rPr>
        <w:t xml:space="preserve"> A fejlesztés célja, hogy az egyetemi telephelyek közötti gerinchálózat sávszélességét az eddig elérhető négyszeresére bővíts</w:t>
      </w:r>
      <w:r w:rsidR="005D47A2">
        <w:rPr>
          <w:sz w:val="24"/>
        </w:rPr>
        <w:t>ék</w:t>
      </w:r>
      <w:r w:rsidRPr="00FC0A97">
        <w:rPr>
          <w:sz w:val="24"/>
        </w:rPr>
        <w:t>, így lehetőséget biztosíts</w:t>
      </w:r>
      <w:r w:rsidR="005D47A2">
        <w:rPr>
          <w:sz w:val="24"/>
        </w:rPr>
        <w:t>anak</w:t>
      </w:r>
      <w:r w:rsidRPr="00FC0A97">
        <w:rPr>
          <w:sz w:val="24"/>
        </w:rPr>
        <w:t xml:space="preserve"> a</w:t>
      </w:r>
      <w:r w:rsidR="005607F7">
        <w:rPr>
          <w:sz w:val="24"/>
        </w:rPr>
        <w:t>z egyetemi</w:t>
      </w:r>
      <w:r w:rsidRPr="00FC0A97">
        <w:rPr>
          <w:sz w:val="24"/>
        </w:rPr>
        <w:t xml:space="preserve"> </w:t>
      </w:r>
      <w:r w:rsidR="005607F7">
        <w:rPr>
          <w:sz w:val="24"/>
        </w:rPr>
        <w:t>vezetéknélküli Internet</w:t>
      </w:r>
      <w:r w:rsidRPr="00FC0A97">
        <w:rPr>
          <w:sz w:val="24"/>
        </w:rPr>
        <w:t xml:space="preserve">hálózatok nagy sávszélességgel történő kiszolgálására. </w:t>
      </w:r>
    </w:p>
    <w:p w:rsidR="00FC0A97" w:rsidRPr="00FC0A97" w:rsidRDefault="00FC0A97" w:rsidP="00FC0A97">
      <w:pPr>
        <w:spacing w:line="240" w:lineRule="auto"/>
        <w:jc w:val="both"/>
        <w:rPr>
          <w:sz w:val="24"/>
        </w:rPr>
      </w:pPr>
      <w:r w:rsidRPr="00FC0A97">
        <w:rPr>
          <w:sz w:val="24"/>
        </w:rPr>
        <w:t xml:space="preserve">A most lezárult szakaszban az orvosegészségügyi Szigeti úti telephely, </w:t>
      </w:r>
      <w:r w:rsidR="005D47A2">
        <w:rPr>
          <w:sz w:val="24"/>
        </w:rPr>
        <w:t>a</w:t>
      </w:r>
      <w:r w:rsidRPr="00FC0A97">
        <w:rPr>
          <w:sz w:val="24"/>
        </w:rPr>
        <w:t xml:space="preserve"> bölcsészet- és természettudományi képzéseknek hely</w:t>
      </w:r>
      <w:r w:rsidR="005607F7">
        <w:rPr>
          <w:sz w:val="24"/>
        </w:rPr>
        <w:t>e</w:t>
      </w:r>
      <w:r w:rsidRPr="00FC0A97">
        <w:rPr>
          <w:sz w:val="24"/>
        </w:rPr>
        <w:t xml:space="preserve">t adó </w:t>
      </w:r>
      <w:r w:rsidR="005D47A2">
        <w:rPr>
          <w:sz w:val="24"/>
        </w:rPr>
        <w:t xml:space="preserve">Ifjúság úti </w:t>
      </w:r>
      <w:r w:rsidRPr="00FC0A97">
        <w:rPr>
          <w:sz w:val="24"/>
        </w:rPr>
        <w:t xml:space="preserve">kampusz, valamint a műszaki képzéseknek </w:t>
      </w:r>
      <w:proofErr w:type="spellStart"/>
      <w:r w:rsidRPr="00FC0A97">
        <w:rPr>
          <w:sz w:val="24"/>
        </w:rPr>
        <w:t>otthon</w:t>
      </w:r>
      <w:r w:rsidR="005D47A2">
        <w:rPr>
          <w:sz w:val="24"/>
        </w:rPr>
        <w:t>ául</w:t>
      </w:r>
      <w:proofErr w:type="spellEnd"/>
      <w:r w:rsidRPr="00FC0A97">
        <w:rPr>
          <w:sz w:val="24"/>
        </w:rPr>
        <w:t xml:space="preserve"> szolgáló Boszorkány utcai épületegyüttes között </w:t>
      </w:r>
      <w:r w:rsidR="005D47A2">
        <w:rPr>
          <w:sz w:val="24"/>
        </w:rPr>
        <w:t>alakították ki</w:t>
      </w:r>
      <w:r w:rsidRPr="00FC0A97">
        <w:rPr>
          <w:sz w:val="24"/>
        </w:rPr>
        <w:t xml:space="preserve"> az eddigi 10</w:t>
      </w:r>
      <w:r w:rsidR="005D47A2">
        <w:rPr>
          <w:sz w:val="24"/>
        </w:rPr>
        <w:t xml:space="preserve"> </w:t>
      </w:r>
      <w:proofErr w:type="spellStart"/>
      <w:r w:rsidRPr="00FC0A97">
        <w:rPr>
          <w:sz w:val="24"/>
        </w:rPr>
        <w:t>Gbps</w:t>
      </w:r>
      <w:proofErr w:type="spellEnd"/>
      <w:r w:rsidRPr="00FC0A97">
        <w:rPr>
          <w:sz w:val="24"/>
        </w:rPr>
        <w:t xml:space="preserve"> helyett </w:t>
      </w:r>
      <w:r w:rsidR="005D47A2">
        <w:rPr>
          <w:sz w:val="24"/>
        </w:rPr>
        <w:t xml:space="preserve">a </w:t>
      </w:r>
      <w:r w:rsidRPr="00FC0A97">
        <w:rPr>
          <w:sz w:val="24"/>
        </w:rPr>
        <w:t>40</w:t>
      </w:r>
      <w:r w:rsidR="005D47A2">
        <w:rPr>
          <w:sz w:val="24"/>
        </w:rPr>
        <w:t xml:space="preserve"> </w:t>
      </w:r>
      <w:proofErr w:type="spellStart"/>
      <w:r w:rsidRPr="00FC0A97">
        <w:rPr>
          <w:sz w:val="24"/>
        </w:rPr>
        <w:t>Gbps</w:t>
      </w:r>
      <w:proofErr w:type="spellEnd"/>
      <w:r w:rsidRPr="00FC0A97">
        <w:rPr>
          <w:sz w:val="24"/>
        </w:rPr>
        <w:t xml:space="preserve"> sávszélességű összeköttetés</w:t>
      </w:r>
      <w:r w:rsidR="005D47A2">
        <w:rPr>
          <w:sz w:val="24"/>
        </w:rPr>
        <w:t>t</w:t>
      </w:r>
      <w:r w:rsidRPr="00FC0A97">
        <w:rPr>
          <w:sz w:val="24"/>
        </w:rPr>
        <w:t>. A fejlesztés révén nemcsak a gerinchálózati csomópontok között elérhető sebesség növekedett, de a nagy port sűrűségű eszközöknek köszönhetően az egyes csomópontokban elérhető 10G sávszélességű kapcsolódási lehetőségek száma is jelentősen nőtt.</w:t>
      </w:r>
    </w:p>
    <w:p w:rsidR="00FC0A97" w:rsidRPr="00FC0A97" w:rsidRDefault="00FC0A97" w:rsidP="00FC0A97">
      <w:pPr>
        <w:spacing w:line="240" w:lineRule="auto"/>
        <w:jc w:val="both"/>
        <w:rPr>
          <w:sz w:val="24"/>
        </w:rPr>
      </w:pPr>
      <w:r w:rsidRPr="00FC0A97">
        <w:rPr>
          <w:sz w:val="24"/>
        </w:rPr>
        <w:lastRenderedPageBreak/>
        <w:t>A jövőben az egyes telephelyeken átívelő, multidiszciplináris oktatási, kutatási és tudományos munkát</w:t>
      </w:r>
      <w:r w:rsidR="005D47A2">
        <w:rPr>
          <w:sz w:val="24"/>
        </w:rPr>
        <w:t>,</w:t>
      </w:r>
      <w:r w:rsidRPr="00FC0A97">
        <w:rPr>
          <w:sz w:val="24"/>
        </w:rPr>
        <w:t xml:space="preserve"> </w:t>
      </w:r>
      <w:r w:rsidR="005D47A2">
        <w:rPr>
          <w:sz w:val="24"/>
        </w:rPr>
        <w:t>valamint</w:t>
      </w:r>
      <w:r w:rsidRPr="00FC0A97">
        <w:rPr>
          <w:sz w:val="24"/>
        </w:rPr>
        <w:t xml:space="preserve"> a betegellátás során alkalmazott, nagy sávszélesség</w:t>
      </w:r>
      <w:r w:rsidR="005D47A2">
        <w:rPr>
          <w:sz w:val="24"/>
        </w:rPr>
        <w:t xml:space="preserve"> -</w:t>
      </w:r>
      <w:r w:rsidRPr="00FC0A97">
        <w:rPr>
          <w:sz w:val="24"/>
        </w:rPr>
        <w:t xml:space="preserve"> és alacsony válaszidő igényű feladatokat fogja a jelentősen bővített gerinchálózat támogatni. </w:t>
      </w:r>
    </w:p>
    <w:p w:rsidR="00FC0A97" w:rsidRPr="00FC0A97" w:rsidRDefault="00FC0A97" w:rsidP="00FC0A97">
      <w:pPr>
        <w:spacing w:line="240" w:lineRule="auto"/>
        <w:jc w:val="both"/>
        <w:rPr>
          <w:sz w:val="24"/>
        </w:rPr>
      </w:pPr>
      <w:r w:rsidRPr="00FC0A97">
        <w:rPr>
          <w:sz w:val="24"/>
        </w:rPr>
        <w:t xml:space="preserve">A folytatásban, </w:t>
      </w:r>
      <w:r w:rsidR="005607F7">
        <w:rPr>
          <w:sz w:val="24"/>
        </w:rPr>
        <w:t xml:space="preserve">de </w:t>
      </w:r>
      <w:r w:rsidRPr="00FC0A97">
        <w:rPr>
          <w:sz w:val="24"/>
        </w:rPr>
        <w:t>még az idei év végéig teljesen megújul</w:t>
      </w:r>
      <w:r w:rsidR="005607F7">
        <w:rPr>
          <w:sz w:val="24"/>
        </w:rPr>
        <w:t>hat</w:t>
      </w:r>
      <w:r w:rsidRPr="00FC0A97">
        <w:rPr>
          <w:sz w:val="24"/>
        </w:rPr>
        <w:t xml:space="preserve"> az Állam- és Jogtudományi Kar és a Közgazdaságtudományi Kar épületeiben található vezetéknélküli hálózat, valamint jelentős fejlesztés történik az Ifjúság úti campus A és B épületeinek WiFi hálózatán is. </w:t>
      </w:r>
    </w:p>
    <w:p w:rsidR="005D47A2" w:rsidRDefault="005D47A2" w:rsidP="00204CAA">
      <w:pPr>
        <w:pStyle w:val="normal-header"/>
        <w:spacing w:line="240" w:lineRule="auto"/>
        <w:ind w:firstLine="0"/>
        <w:rPr>
          <w:sz w:val="24"/>
        </w:rPr>
      </w:pPr>
    </w:p>
    <w:p w:rsidR="00DA1F9C" w:rsidRPr="00204CAA" w:rsidRDefault="00DA1F9C" w:rsidP="00204CAA">
      <w:pPr>
        <w:pStyle w:val="normal-header"/>
        <w:spacing w:line="240" w:lineRule="auto"/>
        <w:ind w:firstLine="0"/>
        <w:rPr>
          <w:sz w:val="22"/>
          <w:szCs w:val="22"/>
        </w:rPr>
      </w:pPr>
      <w:r w:rsidRPr="00204CAA">
        <w:rPr>
          <w:sz w:val="22"/>
          <w:szCs w:val="22"/>
        </w:rPr>
        <w:t xml:space="preserve">A projekt kódja: EFOP-4.2.1-16-2017-00008 </w:t>
      </w:r>
    </w:p>
    <w:p w:rsidR="00DA1F9C" w:rsidRPr="00204CAA" w:rsidRDefault="00DA1F9C" w:rsidP="00DA1F9C">
      <w:pPr>
        <w:pStyle w:val="normal-header"/>
        <w:spacing w:line="240" w:lineRule="auto"/>
        <w:ind w:firstLine="0"/>
        <w:rPr>
          <w:sz w:val="22"/>
          <w:szCs w:val="22"/>
        </w:rPr>
      </w:pPr>
      <w:r w:rsidRPr="00204CAA">
        <w:rPr>
          <w:sz w:val="22"/>
          <w:szCs w:val="22"/>
        </w:rPr>
        <w:t>A támogatás pontos összege: 6 868 840 002 FT</w:t>
      </w:r>
    </w:p>
    <w:p w:rsidR="0083325F" w:rsidRPr="005755A9" w:rsidRDefault="0083325F" w:rsidP="00FC0A97">
      <w:pPr>
        <w:pStyle w:val="normal-header"/>
        <w:spacing w:line="240" w:lineRule="auto"/>
        <w:ind w:firstLine="0"/>
        <w:rPr>
          <w:sz w:val="24"/>
        </w:rPr>
      </w:pPr>
    </w:p>
    <w:p w:rsidR="0083325F" w:rsidRPr="005755A9" w:rsidRDefault="0083325F" w:rsidP="00FC0A97">
      <w:pPr>
        <w:spacing w:after="0" w:line="240" w:lineRule="auto"/>
        <w:jc w:val="both"/>
        <w:rPr>
          <w:rFonts w:ascii="Verdana" w:hAnsi="Verdana"/>
          <w:sz w:val="24"/>
        </w:rPr>
      </w:pPr>
    </w:p>
    <w:p w:rsidR="00922FBD" w:rsidRPr="005755A9" w:rsidRDefault="00922FBD" w:rsidP="00FC0A97">
      <w:pPr>
        <w:pStyle w:val="normal-header"/>
        <w:spacing w:line="240" w:lineRule="auto"/>
        <w:ind w:firstLine="0"/>
        <w:rPr>
          <w:sz w:val="24"/>
        </w:rPr>
      </w:pPr>
    </w:p>
    <w:sectPr w:rsidR="00922FBD" w:rsidRPr="005755A9" w:rsidSect="0067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DF3" w:rsidRDefault="00897DF3" w:rsidP="00AB4900">
      <w:pPr>
        <w:spacing w:after="0" w:line="240" w:lineRule="auto"/>
      </w:pPr>
      <w:r>
        <w:separator/>
      </w:r>
    </w:p>
  </w:endnote>
  <w:endnote w:type="continuationSeparator" w:id="0">
    <w:p w:rsidR="00897DF3" w:rsidRDefault="00897DF3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DF3" w:rsidRDefault="00897DF3" w:rsidP="00AB4900">
      <w:pPr>
        <w:spacing w:after="0" w:line="240" w:lineRule="auto"/>
      </w:pPr>
      <w:r>
        <w:separator/>
      </w:r>
    </w:p>
  </w:footnote>
  <w:footnote w:type="continuationSeparator" w:id="0">
    <w:p w:rsidR="00897DF3" w:rsidRDefault="00897DF3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928" w:rsidRDefault="007A69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D3AF1"/>
    <w:rsid w:val="001E6A2A"/>
    <w:rsid w:val="00204CAA"/>
    <w:rsid w:val="00232166"/>
    <w:rsid w:val="002441AB"/>
    <w:rsid w:val="00244F73"/>
    <w:rsid w:val="002A6DE9"/>
    <w:rsid w:val="002D426F"/>
    <w:rsid w:val="002F678C"/>
    <w:rsid w:val="00316890"/>
    <w:rsid w:val="00322DBA"/>
    <w:rsid w:val="00344C67"/>
    <w:rsid w:val="003531B5"/>
    <w:rsid w:val="00353E8C"/>
    <w:rsid w:val="00355CF3"/>
    <w:rsid w:val="00392B1A"/>
    <w:rsid w:val="003D5F77"/>
    <w:rsid w:val="004370CA"/>
    <w:rsid w:val="004C625A"/>
    <w:rsid w:val="00522599"/>
    <w:rsid w:val="005607F7"/>
    <w:rsid w:val="005701FC"/>
    <w:rsid w:val="005755A9"/>
    <w:rsid w:val="005901CF"/>
    <w:rsid w:val="005A36DA"/>
    <w:rsid w:val="005D030D"/>
    <w:rsid w:val="005D47A2"/>
    <w:rsid w:val="005E2EDE"/>
    <w:rsid w:val="0061682B"/>
    <w:rsid w:val="006263A7"/>
    <w:rsid w:val="006610E7"/>
    <w:rsid w:val="006734FC"/>
    <w:rsid w:val="006A1E4D"/>
    <w:rsid w:val="006C0217"/>
    <w:rsid w:val="006D0ADF"/>
    <w:rsid w:val="0077470F"/>
    <w:rsid w:val="00781FBD"/>
    <w:rsid w:val="0078269C"/>
    <w:rsid w:val="007A6928"/>
    <w:rsid w:val="007B3B74"/>
    <w:rsid w:val="00816521"/>
    <w:rsid w:val="0083325F"/>
    <w:rsid w:val="008639A6"/>
    <w:rsid w:val="00897DF3"/>
    <w:rsid w:val="008B5441"/>
    <w:rsid w:val="009039F9"/>
    <w:rsid w:val="00922FBD"/>
    <w:rsid w:val="009B38F5"/>
    <w:rsid w:val="009C486D"/>
    <w:rsid w:val="009D2C62"/>
    <w:rsid w:val="00A06EA7"/>
    <w:rsid w:val="00A422D2"/>
    <w:rsid w:val="00A46013"/>
    <w:rsid w:val="00A54B1C"/>
    <w:rsid w:val="00A63A25"/>
    <w:rsid w:val="00AB4900"/>
    <w:rsid w:val="00AC5B21"/>
    <w:rsid w:val="00AE2160"/>
    <w:rsid w:val="00B50ED9"/>
    <w:rsid w:val="00B53A95"/>
    <w:rsid w:val="00B7019C"/>
    <w:rsid w:val="00BA0B62"/>
    <w:rsid w:val="00BC63BE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A1F9C"/>
    <w:rsid w:val="00DC0ECD"/>
    <w:rsid w:val="00DC5E5A"/>
    <w:rsid w:val="00E1785E"/>
    <w:rsid w:val="00E824DA"/>
    <w:rsid w:val="00EA2F16"/>
    <w:rsid w:val="00EF53E1"/>
    <w:rsid w:val="00F22288"/>
    <w:rsid w:val="00F62661"/>
    <w:rsid w:val="00F7138D"/>
    <w:rsid w:val="00FC0A97"/>
    <w:rsid w:val="00FD397A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56B7C"/>
  <w15:docId w15:val="{31B9C7B3-87F6-4C05-9B21-D086D762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semiHidden/>
    <w:unhideWhenUsed/>
    <w:rsid w:val="00B7019C"/>
    <w:rPr>
      <w:color w:val="0563C1"/>
      <w:u w:val="single"/>
    </w:rPr>
  </w:style>
  <w:style w:type="paragraph" w:styleId="Vltozat">
    <w:name w:val="Revision"/>
    <w:hidden/>
    <w:uiPriority w:val="99"/>
    <w:semiHidden/>
    <w:rsid w:val="00204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Both Vilma</cp:lastModifiedBy>
  <cp:revision>2</cp:revision>
  <dcterms:created xsi:type="dcterms:W3CDTF">2019-07-26T08:45:00Z</dcterms:created>
  <dcterms:modified xsi:type="dcterms:W3CDTF">2019-07-26T08:45:00Z</dcterms:modified>
</cp:coreProperties>
</file>