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/>
          <w:bCs/>
          <w:sz w:val="24"/>
          <w:szCs w:val="24"/>
        </w:rPr>
        <w:t>Így neveljünk gyógyító fűszerkertet otthonunkban, akár a balkonon</w:t>
      </w:r>
    </w:p>
    <w:p>
      <w:pPr>
        <w:pStyle w:val="Normal"/>
        <w:rPr>
          <w:rFonts w:cs="Poppins Light"/>
          <w:b/>
          <w:b/>
          <w:b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/>
          <w:bCs/>
          <w:sz w:val="24"/>
          <w:szCs w:val="24"/>
        </w:rPr>
        <w:t>Számos olyan gyógy- vagy jótékony hatású fűszernövény vesz körbe minket a mindennapokban, és kerül a kezünkbe egy-egy főzés során, melyeket ugyan zömmel a hipermarketek polcairól szerzünk be, de egy kis idő- és energiabefektetéssel otthonunkban, erre a célra készített fűszerkertben, de akár az erkélyen, balkonládában is megteremnek.</w:t>
      </w:r>
      <w:r>
        <w:rPr>
          <w:rFonts w:ascii="Arial" w:hAnsi="Arial"/>
          <w:b/>
          <w:bCs/>
          <w:sz w:val="24"/>
          <w:szCs w:val="24"/>
        </w:rPr>
        <w:t xml:space="preserve"> Dr. Horváth Györgyi, a Pécsi Tudományegyetem Gyógyszerésztudományi Kar Farmakognóziai Intézetének igazgatója szerint számos jótékony hatású fűszernövényt nevelhetünk házilag, a sikerhez mindössze néhány dologra kell odafigyelnünk.</w:t>
      </w:r>
    </w:p>
    <w:p>
      <w:pPr>
        <w:pStyle w:val="Normal"/>
        <w:spacing w:before="0" w:after="0"/>
        <w:jc w:val="left"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Cs/>
          <w:i/>
          <w:iCs/>
          <w:sz w:val="24"/>
          <w:szCs w:val="24"/>
        </w:rPr>
        <w:t>„</w:t>
      </w:r>
      <w:r>
        <w:rPr>
          <w:rFonts w:cs="Poppins Light" w:ascii="Arial" w:hAnsi="Arial"/>
          <w:bCs/>
          <w:i/>
          <w:iCs/>
          <w:sz w:val="24"/>
          <w:szCs w:val="24"/>
        </w:rPr>
        <w:t>Nemcsak azok termeszthetnek gyógy- és fűszernövényeket, akik kerttel rendelkeznek, hanem azok is, akiknek erkélyük, teraszuk vagy éppen ablakpárkányuk van. Így teljes mértékben felügyelet alatt tarthatjuk a növények termesztési körülményeit és felhasználásukat, ráadásul a gyerekeket is bevonhatjuk a projektbe”</w:t>
      </w:r>
      <w:r>
        <w:rPr>
          <w:rFonts w:cs="Poppins Light" w:ascii="Arial" w:hAnsi="Arial"/>
          <w:bCs/>
          <w:sz w:val="24"/>
          <w:szCs w:val="24"/>
        </w:rPr>
        <w:t xml:space="preserve"> – fogalmazott dr. Horváth Györgyi</w:t>
      </w:r>
      <w:r>
        <w:rPr>
          <w:rFonts w:cs="Poppins Light" w:ascii="Arial" w:hAnsi="Arial"/>
          <w:sz w:val="24"/>
          <w:szCs w:val="24"/>
        </w:rPr>
        <w:t>. Hangsúlyozza azonban, hogy mielőtt kertészkedésbe fognánk, okvetlenül vegyük fontolóra az alábbiakat:</w:t>
      </w:r>
    </w:p>
    <w:p>
      <w:pPr>
        <w:pStyle w:val="Normal"/>
        <w:spacing w:before="0" w:after="0"/>
        <w:jc w:val="left"/>
        <w:rPr>
          <w:rFonts w:ascii="Arial" w:hAnsi="Arial" w:cs="Poppins Light"/>
          <w:b/>
          <w:b/>
          <w:sz w:val="24"/>
          <w:szCs w:val="24"/>
        </w:rPr>
      </w:pPr>
      <w:r>
        <w:rPr>
          <w:rFonts w:cs="Poppins Light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59" w:before="0" w:after="0"/>
        <w:contextualSpacing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Cs/>
          <w:sz w:val="24"/>
          <w:szCs w:val="24"/>
        </w:rPr>
        <w:t>Mekkora területünk van a fűszernövénykert kialakítására;</w:t>
      </w:r>
    </w:p>
    <w:p>
      <w:pPr>
        <w:pStyle w:val="ListParagraph"/>
        <w:numPr>
          <w:ilvl w:val="0"/>
          <w:numId w:val="1"/>
        </w:numPr>
        <w:spacing w:lineRule="auto" w:line="259" w:before="0" w:after="0"/>
        <w:contextualSpacing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Cs/>
          <w:sz w:val="24"/>
          <w:szCs w:val="24"/>
        </w:rPr>
        <w:t>Milyenek a fényviszonyok;</w:t>
      </w:r>
    </w:p>
    <w:p>
      <w:pPr>
        <w:pStyle w:val="ListParagraph"/>
        <w:numPr>
          <w:ilvl w:val="0"/>
          <w:numId w:val="1"/>
        </w:numPr>
        <w:spacing w:lineRule="auto" w:line="259" w:before="0" w:after="0"/>
        <w:contextualSpacing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Cs/>
          <w:sz w:val="24"/>
          <w:szCs w:val="24"/>
        </w:rPr>
        <w:t>Milyen minőségű a talaj;</w:t>
      </w:r>
    </w:p>
    <w:p>
      <w:pPr>
        <w:pStyle w:val="ListParagraph"/>
        <w:numPr>
          <w:ilvl w:val="0"/>
          <w:numId w:val="1"/>
        </w:numPr>
        <w:spacing w:lineRule="auto" w:line="259" w:before="0" w:after="0"/>
        <w:contextualSpacing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Cs/>
          <w:sz w:val="24"/>
          <w:szCs w:val="24"/>
        </w:rPr>
        <w:t xml:space="preserve">Mire is van szükségünk. Például csak fűszernövényekkel szeretnénk ellátni a konyhánkat, vagy inkább a gyógynövényekre fókuszálnánk? </w:t>
      </w:r>
    </w:p>
    <w:p>
      <w:pPr>
        <w:pStyle w:val="ListParagraph"/>
        <w:numPr>
          <w:ilvl w:val="0"/>
          <w:numId w:val="1"/>
        </w:numPr>
        <w:spacing w:lineRule="auto" w:line="259" w:before="0" w:after="0"/>
        <w:contextualSpacing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Cs/>
          <w:sz w:val="24"/>
          <w:szCs w:val="24"/>
        </w:rPr>
        <w:t>Mennyi időt tudunk a kert kialakítására és ápolására fordítani.</w:t>
      </w:r>
    </w:p>
    <w:p>
      <w:pPr>
        <w:pStyle w:val="Normal"/>
        <w:spacing w:before="0" w:after="0"/>
        <w:jc w:val="left"/>
        <w:rPr>
          <w:rFonts w:ascii="Arial" w:hAnsi="Arial" w:cs="Poppins Light"/>
          <w:bCs/>
          <w:sz w:val="24"/>
          <w:szCs w:val="24"/>
        </w:rPr>
      </w:pPr>
      <w:r>
        <w:rPr>
          <w:rFonts w:cs="Poppins Light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/>
          <w:bCs/>
          <w:sz w:val="24"/>
          <w:szCs w:val="24"/>
        </w:rPr>
        <w:t>Bátran fektessünk időt és energiát fűszernövénykertünkbe, többszörösen meghálálja!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/>
          <w:bCs/>
          <w:sz w:val="24"/>
          <w:szCs w:val="24"/>
        </w:rPr>
        <w:t>A felgyorsult világban</w:t>
      </w:r>
      <w:r>
        <w:rPr>
          <w:rFonts w:cs="Poppins Light" w:ascii="Arial" w:hAnsi="Arial"/>
          <w:sz w:val="24"/>
          <w:szCs w:val="24"/>
        </w:rPr>
        <w:t xml:space="preserve">, a tömeggyártott késztermékek rendszerében sajnos </w:t>
      </w:r>
      <w:r>
        <w:rPr>
          <w:rFonts w:cs="Poppins Light" w:ascii="Arial" w:hAnsi="Arial"/>
          <w:b/>
          <w:bCs/>
          <w:sz w:val="24"/>
          <w:szCs w:val="24"/>
        </w:rPr>
        <w:t>hajlamosak vagyunk elkényelmesedni</w:t>
      </w:r>
      <w:r>
        <w:rPr>
          <w:rFonts w:cs="Poppins Light" w:ascii="Arial" w:hAnsi="Arial"/>
          <w:sz w:val="24"/>
          <w:szCs w:val="24"/>
        </w:rPr>
        <w:t xml:space="preserve">, az egyszerűbb és gyorsabb módját választani a dolgoknak, így akár a fűszernövény-nevelésnek is. Ennek alapot szolgáltatnak a </w:t>
      </w:r>
      <w:r>
        <w:rPr>
          <w:rFonts w:cs="Poppins Light" w:ascii="Arial" w:hAnsi="Arial"/>
          <w:b/>
          <w:bCs/>
          <w:sz w:val="24"/>
          <w:szCs w:val="24"/>
        </w:rPr>
        <w:t>különböző bevásárlóközpontok fűszernövény-kínálatai</w:t>
      </w:r>
      <w:r>
        <w:rPr>
          <w:rFonts w:cs="Poppins Light" w:ascii="Arial" w:hAnsi="Arial"/>
          <w:sz w:val="24"/>
          <w:szCs w:val="24"/>
        </w:rPr>
        <w:t xml:space="preserve">. Azonban a kísérlet arra, hogy </w:t>
      </w:r>
      <w:r>
        <w:rPr>
          <w:rFonts w:cs="Poppins Light" w:ascii="Arial" w:hAnsi="Arial"/>
          <w:b/>
          <w:bCs/>
          <w:sz w:val="24"/>
          <w:szCs w:val="24"/>
        </w:rPr>
        <w:t>ezeket érdemben életben tartsuk</w:t>
      </w:r>
      <w:r>
        <w:rPr>
          <w:rFonts w:cs="Poppins Light" w:ascii="Arial" w:hAnsi="Arial"/>
          <w:sz w:val="24"/>
          <w:szCs w:val="24"/>
        </w:rPr>
        <w:t xml:space="preserve">, neveljük és leveleit felhasználjuk ételeink ízesítéséhez, </w:t>
      </w:r>
      <w:r>
        <w:rPr>
          <w:rFonts w:cs="Poppins Light" w:ascii="Arial" w:hAnsi="Arial"/>
          <w:b/>
          <w:bCs/>
          <w:sz w:val="24"/>
          <w:szCs w:val="24"/>
        </w:rPr>
        <w:t>gyakran kudarcba fullad</w:t>
      </w:r>
      <w:r>
        <w:rPr>
          <w:rFonts w:cs="Poppins Light" w:ascii="Arial" w:hAnsi="Arial"/>
          <w:sz w:val="24"/>
          <w:szCs w:val="24"/>
        </w:rPr>
        <w:t xml:space="preserve">. Ez általában annak köszönhető, hogy a „készen” értékesített fűszernövény-mixekre nem fordítunk kellő gondosságot. </w:t>
      </w:r>
      <w:r>
        <w:rPr>
          <w:rFonts w:cs="Poppins Light" w:ascii="Arial" w:hAnsi="Arial"/>
          <w:b/>
          <w:bCs/>
          <w:sz w:val="24"/>
          <w:szCs w:val="24"/>
        </w:rPr>
        <w:t>Hosszútávon</w:t>
      </w:r>
      <w:r>
        <w:rPr>
          <w:rFonts w:cs="Poppins Light" w:ascii="Arial" w:hAnsi="Arial"/>
          <w:sz w:val="24"/>
          <w:szCs w:val="24"/>
        </w:rPr>
        <w:t xml:space="preserve"> azonban </w:t>
      </w:r>
      <w:r>
        <w:rPr>
          <w:rFonts w:cs="Poppins Light" w:ascii="Arial" w:hAnsi="Arial"/>
          <w:b/>
          <w:bCs/>
          <w:sz w:val="24"/>
          <w:szCs w:val="24"/>
        </w:rPr>
        <w:t>sokkal kifizetődőbb az otthoni fűszernövénykert,</w:t>
      </w:r>
      <w:r>
        <w:rPr>
          <w:rFonts w:cs="Poppins Light" w:ascii="Arial" w:hAnsi="Arial"/>
          <w:sz w:val="24"/>
          <w:szCs w:val="24"/>
        </w:rPr>
        <w:t xml:space="preserve"> alapos előkészítése külön erre a célra szánt földdel, magaságyás vagy balkonláda kialakításával, mellőzve a rendszertelen locsolást és önkényesen kialakított vízigényt.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/>
          <w:i/>
          <w:iCs/>
          <w:sz w:val="24"/>
          <w:szCs w:val="24"/>
        </w:rPr>
        <w:t>„</w:t>
      </w:r>
      <w:r>
        <w:rPr>
          <w:rFonts w:cs="Poppins Light" w:ascii="Arial" w:hAnsi="Arial"/>
          <w:b/>
          <w:i/>
          <w:iCs/>
          <w:sz w:val="24"/>
          <w:szCs w:val="24"/>
        </w:rPr>
        <w:t>A fűszernövényeink többsége jól érzi magát és könnyen termeszthető erkélyen, teraszon vagy akár ablakpárkányra kihelyezett balkonládákban”</w:t>
      </w:r>
      <w:r>
        <w:rPr>
          <w:rFonts w:cs="Poppins Light" w:ascii="Arial" w:hAnsi="Arial"/>
          <w:bCs/>
          <w:sz w:val="24"/>
          <w:szCs w:val="24"/>
        </w:rPr>
        <w:t xml:space="preserve"> – fogalmazott dr. Horváth Györgyi. Hozzátette, friss formában természetesen rövidebb ideig fogyaszthatjuk őket, de ha begyűjtjük a megfelelő részüket, például leveleket, virágzó hajtást, és száraz, hűvös helyen, lehetőleg sötét üvegben vagy kamrában tároljuk fűszernövényeinket, akkor egész évben élvezhetjük ételeinkben a finom aromájukat, valamint profitálhatunk jótékony hatásaikból.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/>
          <w:sz w:val="24"/>
          <w:szCs w:val="24"/>
        </w:rPr>
        <w:t>Mik kerüljenek az otthoni fűszernövénykertünkbe?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/>
          <w:sz w:val="24"/>
          <w:szCs w:val="24"/>
        </w:rPr>
        <w:t xml:space="preserve">snidling vagy metélőhagyma </w:t>
      </w:r>
      <w:r>
        <w:rPr>
          <w:rFonts w:cs="Poppins Light" w:ascii="Arial" w:hAnsi="Arial"/>
          <w:bCs/>
          <w:i/>
          <w:iCs/>
          <w:sz w:val="24"/>
          <w:szCs w:val="24"/>
        </w:rPr>
        <w:t>(Allium schoenoprassu)</w:t>
      </w:r>
      <w:r>
        <w:rPr>
          <w:rFonts w:cs="Poppins Light" w:ascii="Arial" w:hAnsi="Arial"/>
          <w:bCs/>
          <w:i/>
          <w:sz w:val="24"/>
          <w:szCs w:val="24"/>
        </w:rPr>
        <w:t xml:space="preserve"> - </w:t>
      </w:r>
      <w:r>
        <w:rPr>
          <w:rFonts w:cs="Poppins Light" w:ascii="Arial" w:hAnsi="Arial"/>
          <w:bCs/>
          <w:sz w:val="24"/>
          <w:szCs w:val="24"/>
        </w:rPr>
        <w:t>Helyigény: erős naptól a jól megvilágítottig, meleg; étvágy- és emésztésjavító, gyomorműködést serkentő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/>
          <w:sz w:val="24"/>
          <w:szCs w:val="24"/>
        </w:rPr>
        <w:t xml:space="preserve">rozmaring </w:t>
      </w:r>
      <w:r>
        <w:rPr>
          <w:rFonts w:cs="Poppins Light" w:ascii="Arial" w:hAnsi="Arial"/>
          <w:bCs/>
          <w:i/>
          <w:iCs/>
          <w:sz w:val="24"/>
          <w:szCs w:val="24"/>
        </w:rPr>
        <w:t>(</w:t>
      </w:r>
      <w:r>
        <w:rPr>
          <w:rFonts w:cs="Poppins Light" w:ascii="Arial" w:hAnsi="Arial"/>
          <w:bCs/>
          <w:i/>
          <w:sz w:val="24"/>
          <w:szCs w:val="24"/>
        </w:rPr>
        <w:t>Rosmarinus officinalis)</w:t>
      </w:r>
      <w:r>
        <w:rPr>
          <w:rFonts w:cs="Poppins Light" w:ascii="Arial" w:hAnsi="Arial"/>
          <w:bCs/>
          <w:sz w:val="24"/>
          <w:szCs w:val="24"/>
        </w:rPr>
        <w:t xml:space="preserve"> – Helyigény: erős napos; emésztésjavító, görcsoldó, vizelethajtó, külsőleg izomlazító, fájdalomcsillapító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/>
          <w:sz w:val="24"/>
          <w:szCs w:val="24"/>
        </w:rPr>
        <w:t xml:space="preserve">bazsalikom </w:t>
      </w:r>
      <w:r>
        <w:rPr>
          <w:rFonts w:cs="Poppins Light" w:ascii="Arial" w:hAnsi="Arial"/>
          <w:bCs/>
          <w:i/>
          <w:iCs/>
          <w:sz w:val="24"/>
          <w:szCs w:val="24"/>
        </w:rPr>
        <w:t>(</w:t>
      </w:r>
      <w:r>
        <w:rPr>
          <w:rFonts w:cs="Poppins Light" w:ascii="Arial" w:hAnsi="Arial"/>
          <w:bCs/>
          <w:i/>
          <w:sz w:val="24"/>
          <w:szCs w:val="24"/>
        </w:rPr>
        <w:t xml:space="preserve">Ocimum basilicum) – </w:t>
      </w:r>
      <w:r>
        <w:rPr>
          <w:rFonts w:cs="Poppins Light" w:ascii="Arial" w:hAnsi="Arial"/>
          <w:bCs/>
          <w:sz w:val="24"/>
          <w:szCs w:val="24"/>
        </w:rPr>
        <w:t>Helyigény: napos, meleg, szélvédett, félárnyék; emésztésjavító, görcsoldó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/>
          <w:sz w:val="24"/>
          <w:szCs w:val="24"/>
        </w:rPr>
        <w:t xml:space="preserve">(orvosi) zsálya </w:t>
      </w:r>
      <w:r>
        <w:rPr>
          <w:rFonts w:cs="Poppins Light" w:ascii="Arial" w:hAnsi="Arial"/>
          <w:bCs/>
          <w:i/>
          <w:iCs/>
          <w:sz w:val="24"/>
          <w:szCs w:val="24"/>
        </w:rPr>
        <w:t>(</w:t>
      </w:r>
      <w:r>
        <w:rPr>
          <w:rFonts w:cs="Poppins Light" w:ascii="Arial" w:hAnsi="Arial"/>
          <w:bCs/>
          <w:i/>
          <w:sz w:val="24"/>
          <w:szCs w:val="24"/>
        </w:rPr>
        <w:t>Salvia officinalis)</w:t>
      </w:r>
      <w:r>
        <w:rPr>
          <w:rFonts w:cs="Poppins Light" w:ascii="Arial" w:hAnsi="Arial"/>
          <w:bCs/>
          <w:sz w:val="24"/>
          <w:szCs w:val="24"/>
        </w:rPr>
        <w:t xml:space="preserve"> – Helyigény: napostól a félárnyékosig, meleg; tea formájában öblögetőszer fogínygyulladás esetén, izzadásgátló, fűszerként emésztésjavító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/>
          <w:sz w:val="24"/>
          <w:szCs w:val="24"/>
        </w:rPr>
        <w:t xml:space="preserve">kakukkfű </w:t>
      </w:r>
      <w:r>
        <w:rPr>
          <w:rFonts w:cs="Poppins Light" w:ascii="Arial" w:hAnsi="Arial"/>
          <w:bCs/>
          <w:i/>
          <w:iCs/>
          <w:sz w:val="24"/>
          <w:szCs w:val="24"/>
        </w:rPr>
        <w:t>(</w:t>
      </w:r>
      <w:r>
        <w:rPr>
          <w:rFonts w:cs="Poppins Light" w:ascii="Arial" w:hAnsi="Arial"/>
          <w:bCs/>
          <w:i/>
          <w:sz w:val="24"/>
          <w:szCs w:val="24"/>
        </w:rPr>
        <w:t xml:space="preserve">Thymus vulgaris) – </w:t>
      </w:r>
      <w:r>
        <w:rPr>
          <w:rFonts w:cs="Poppins Light" w:ascii="Arial" w:hAnsi="Arial"/>
          <w:bCs/>
          <w:sz w:val="24"/>
          <w:szCs w:val="24"/>
        </w:rPr>
        <w:t>Helyigény: napostól a félárnyékosig; köptető (produktív köhögés esetén), fertőtlenítő – baktérium- és gombaellenes, emésztésjavító, étvágyjavító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/>
          <w:sz w:val="24"/>
          <w:szCs w:val="24"/>
        </w:rPr>
        <w:t xml:space="preserve">babér </w:t>
      </w:r>
      <w:r>
        <w:rPr>
          <w:rFonts w:cs="Poppins Light" w:ascii="Arial" w:hAnsi="Arial"/>
          <w:bCs/>
          <w:i/>
          <w:iCs/>
          <w:sz w:val="24"/>
          <w:szCs w:val="24"/>
        </w:rPr>
        <w:t xml:space="preserve">(Laurus Nobilis) – </w:t>
      </w:r>
      <w:r>
        <w:rPr>
          <w:rFonts w:cs="Poppins Light" w:ascii="Arial" w:hAnsi="Arial"/>
          <w:bCs/>
          <w:sz w:val="24"/>
          <w:szCs w:val="24"/>
        </w:rPr>
        <w:t>Helyigény: napostól félárnyékosig, azonban az erősebb fagyokra érzékeny. Dézsás növényként is nevelhetjük. A tápanyagban gazdag, jó vízelvezető képességű talajt szereti; emésztés- és étvágyserkentő, gyomorerősítő, vizelethajtó; külsőleg ízületi gyulladásokra is alkalmas olajos formában.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/>
          <w:sz w:val="24"/>
          <w:szCs w:val="24"/>
        </w:rPr>
        <w:t xml:space="preserve">lestyán </w:t>
      </w:r>
      <w:r>
        <w:rPr>
          <w:rFonts w:cs="Poppins Light" w:ascii="Arial" w:hAnsi="Arial"/>
          <w:bCs/>
          <w:i/>
          <w:iCs/>
          <w:sz w:val="24"/>
          <w:szCs w:val="24"/>
        </w:rPr>
        <w:t xml:space="preserve">(Levisticum officinale) - </w:t>
      </w:r>
      <w:r>
        <w:rPr>
          <w:rFonts w:cs="Poppins Light" w:ascii="Arial" w:hAnsi="Arial"/>
          <w:bCs/>
          <w:sz w:val="24"/>
          <w:szCs w:val="24"/>
        </w:rPr>
        <w:t>Könnyen termeszthető; helyigény: napos, világos, félárnyékos; gátolja a vesekő és vesehomok képződését, vizelethajtó, enyhíti a gyomor bántalmakat, emésztési problémákat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/>
          <w:sz w:val="24"/>
          <w:szCs w:val="24"/>
        </w:rPr>
        <w:t xml:space="preserve">citromfű </w:t>
      </w:r>
      <w:r>
        <w:rPr>
          <w:rFonts w:cs="Poppins Light" w:ascii="Arial" w:hAnsi="Arial"/>
          <w:bCs/>
          <w:i/>
          <w:iCs/>
          <w:sz w:val="24"/>
          <w:szCs w:val="24"/>
        </w:rPr>
        <w:t>(</w:t>
      </w:r>
      <w:r>
        <w:rPr>
          <w:rFonts w:cs="Poppins Light" w:ascii="Arial" w:hAnsi="Arial"/>
          <w:bCs/>
          <w:i/>
          <w:sz w:val="24"/>
          <w:szCs w:val="24"/>
        </w:rPr>
        <w:t>Melissa officinalis)</w:t>
      </w:r>
      <w:r>
        <w:rPr>
          <w:rFonts w:cs="Poppins Light" w:ascii="Arial" w:hAnsi="Arial"/>
          <w:bCs/>
          <w:sz w:val="24"/>
          <w:szCs w:val="24"/>
        </w:rPr>
        <w:t xml:space="preserve"> helyigény: napos és meleg; nyugtató, görcsoldó, külsőleg ajakherpeszre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/>
          <w:sz w:val="24"/>
          <w:szCs w:val="24"/>
        </w:rPr>
        <w:t xml:space="preserve">levendula </w:t>
      </w:r>
      <w:r>
        <w:rPr>
          <w:rFonts w:cs="Poppins Light" w:ascii="Arial" w:hAnsi="Arial"/>
          <w:bCs/>
          <w:i/>
          <w:iCs/>
          <w:sz w:val="24"/>
          <w:szCs w:val="24"/>
        </w:rPr>
        <w:t>(</w:t>
      </w:r>
      <w:r>
        <w:rPr>
          <w:rFonts w:cs="Poppins Light" w:ascii="Arial" w:hAnsi="Arial"/>
          <w:bCs/>
          <w:i/>
          <w:sz w:val="24"/>
          <w:szCs w:val="24"/>
        </w:rPr>
        <w:t xml:space="preserve">Lavandula angustifolia) – </w:t>
      </w:r>
      <w:r>
        <w:rPr>
          <w:rFonts w:cs="Poppins Light" w:ascii="Arial" w:hAnsi="Arial"/>
          <w:bCs/>
          <w:sz w:val="24"/>
          <w:szCs w:val="24"/>
        </w:rPr>
        <w:t>Helyigény: meleg, napos, száraz; nyugtató, ideges eredetű gyomor- és bélpanaszokra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/>
          <w:bCs/>
          <w:sz w:val="24"/>
          <w:szCs w:val="24"/>
        </w:rPr>
        <w:t xml:space="preserve"> </w:t>
      </w:r>
      <w:r>
        <w:rPr>
          <w:rFonts w:cs="Poppins Light" w:ascii="Arial" w:hAnsi="Arial"/>
          <w:b/>
          <w:bCs/>
          <w:sz w:val="24"/>
          <w:szCs w:val="24"/>
        </w:rPr>
        <w:t>turbolya</w:t>
      </w:r>
      <w:r>
        <w:rPr>
          <w:rFonts w:cs="Poppins Light" w:ascii="Arial" w:hAnsi="Arial"/>
          <w:bCs/>
          <w:sz w:val="24"/>
          <w:szCs w:val="24"/>
        </w:rPr>
        <w:t xml:space="preserve"> (</w:t>
      </w:r>
      <w:r>
        <w:rPr>
          <w:rFonts w:cs="Poppins Light" w:ascii="Arial" w:hAnsi="Arial"/>
          <w:bCs/>
          <w:i/>
          <w:sz w:val="24"/>
          <w:szCs w:val="24"/>
        </w:rPr>
        <w:t xml:space="preserve">Anthriscus cerefolium) – </w:t>
      </w:r>
      <w:r>
        <w:rPr>
          <w:rFonts w:cs="Poppins Light" w:ascii="Arial" w:hAnsi="Arial"/>
          <w:bCs/>
          <w:sz w:val="24"/>
          <w:szCs w:val="24"/>
        </w:rPr>
        <w:t>Helyigény: napostól a félárnyékosig; vizelethajtó, emésztésjavító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/>
          <w:sz w:val="24"/>
          <w:szCs w:val="24"/>
        </w:rPr>
        <w:t>Immunerősítők a hidegebb hónapokra</w:t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Cs/>
          <w:sz w:val="24"/>
          <w:szCs w:val="24"/>
        </w:rPr>
        <w:t>A gyógynövényekben található egyes hatóanyagok rendelkezhetnek olyan hatással, amelyek segítik szervezetünket a téli időszakra „felkészíteni”, azaz kedvező módon befolyásolják az immunrendszerünk működését.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Cs/>
          <w:sz w:val="24"/>
          <w:szCs w:val="24"/>
        </w:rPr>
        <w:t xml:space="preserve">A </w:t>
      </w:r>
      <w:r>
        <w:rPr>
          <w:rFonts w:cs="Poppins Light" w:ascii="Arial" w:hAnsi="Arial"/>
          <w:b/>
          <w:bCs/>
          <w:sz w:val="24"/>
          <w:szCs w:val="24"/>
        </w:rPr>
        <w:t>kasvirág</w:t>
      </w:r>
      <w:r>
        <w:rPr>
          <w:rFonts w:cs="Poppins Light" w:ascii="Arial" w:hAnsi="Arial"/>
          <w:bCs/>
          <w:sz w:val="24"/>
          <w:szCs w:val="24"/>
        </w:rPr>
        <w:t xml:space="preserve"> fajok (pl. </w:t>
      </w:r>
      <w:r>
        <w:rPr>
          <w:rFonts w:cs="Poppins Light" w:ascii="Arial" w:hAnsi="Arial"/>
          <w:bCs/>
          <w:i/>
          <w:sz w:val="24"/>
          <w:szCs w:val="24"/>
        </w:rPr>
        <w:t>Echinacea purpurea</w:t>
      </w:r>
      <w:r>
        <w:rPr>
          <w:rFonts w:cs="Poppins Light" w:ascii="Arial" w:hAnsi="Arial"/>
          <w:bCs/>
          <w:sz w:val="24"/>
          <w:szCs w:val="24"/>
        </w:rPr>
        <w:t xml:space="preserve">) termeszthetők és elsősorban alkoholos kivonatát (tinktúráját) használják. 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Cs/>
          <w:sz w:val="24"/>
          <w:szCs w:val="24"/>
        </w:rPr>
        <w:t>A vadrózsa (</w:t>
      </w:r>
      <w:r>
        <w:rPr>
          <w:rFonts w:cs="Poppins Light" w:ascii="Arial" w:hAnsi="Arial"/>
          <w:b/>
          <w:bCs/>
          <w:sz w:val="24"/>
          <w:szCs w:val="24"/>
        </w:rPr>
        <w:t>csipkebogyó</w:t>
      </w:r>
      <w:r>
        <w:rPr>
          <w:rFonts w:cs="Poppins Light" w:ascii="Arial" w:hAnsi="Arial"/>
          <w:bCs/>
          <w:sz w:val="24"/>
          <w:szCs w:val="24"/>
        </w:rPr>
        <w:t>,</w:t>
      </w:r>
      <w:r>
        <w:rPr>
          <w:rFonts w:cs="Poppins Light" w:ascii="Arial" w:hAnsi="Arial"/>
          <w:b/>
          <w:bCs/>
          <w:sz w:val="24"/>
          <w:szCs w:val="24"/>
        </w:rPr>
        <w:t xml:space="preserve"> </w:t>
      </w:r>
      <w:r>
        <w:rPr>
          <w:rFonts w:cs="Poppins Light" w:ascii="Arial" w:hAnsi="Arial"/>
          <w:bCs/>
          <w:i/>
          <w:sz w:val="24"/>
          <w:szCs w:val="24"/>
        </w:rPr>
        <w:t>Rosa canina</w:t>
      </w:r>
      <w:r>
        <w:rPr>
          <w:rFonts w:cs="Poppins Light" w:ascii="Arial" w:hAnsi="Arial"/>
          <w:bCs/>
          <w:sz w:val="24"/>
          <w:szCs w:val="24"/>
        </w:rPr>
        <w:t xml:space="preserve">) és a </w:t>
      </w:r>
      <w:r>
        <w:rPr>
          <w:rFonts w:cs="Poppins Light" w:ascii="Arial" w:hAnsi="Arial"/>
          <w:b/>
          <w:bCs/>
          <w:sz w:val="24"/>
          <w:szCs w:val="24"/>
        </w:rPr>
        <w:t xml:space="preserve">homoktövis </w:t>
      </w:r>
      <w:r>
        <w:rPr>
          <w:rFonts w:cs="Poppins Light" w:ascii="Arial" w:hAnsi="Arial"/>
          <w:bCs/>
          <w:sz w:val="24"/>
          <w:szCs w:val="24"/>
        </w:rPr>
        <w:t>(</w:t>
      </w:r>
      <w:r>
        <w:rPr>
          <w:rFonts w:cs="Poppins Light" w:ascii="Arial" w:hAnsi="Arial"/>
          <w:bCs/>
          <w:i/>
          <w:sz w:val="24"/>
          <w:szCs w:val="24"/>
        </w:rPr>
        <w:t>Hippophae rhamnoides</w:t>
      </w:r>
      <w:r>
        <w:rPr>
          <w:rFonts w:cs="Poppins Light" w:ascii="Arial" w:hAnsi="Arial"/>
          <w:bCs/>
          <w:sz w:val="24"/>
          <w:szCs w:val="24"/>
        </w:rPr>
        <w:t xml:space="preserve">) is kertbe telepíthető, mindkettő C-vitaminban gazdag (ál)terméseket hoz. 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Cs/>
          <w:sz w:val="24"/>
          <w:szCs w:val="24"/>
        </w:rPr>
        <w:t xml:space="preserve">Inkább vadon érdemes begyűjteni a </w:t>
      </w:r>
      <w:r>
        <w:rPr>
          <w:rFonts w:cs="Poppins Light" w:ascii="Arial" w:hAnsi="Arial"/>
          <w:b/>
          <w:bCs/>
          <w:sz w:val="24"/>
          <w:szCs w:val="24"/>
        </w:rPr>
        <w:t>fekete bodza virágát</w:t>
      </w:r>
      <w:r>
        <w:rPr>
          <w:rFonts w:cs="Poppins Light" w:ascii="Arial" w:hAnsi="Arial"/>
          <w:bCs/>
          <w:sz w:val="24"/>
          <w:szCs w:val="24"/>
        </w:rPr>
        <w:t xml:space="preserve"> (</w:t>
      </w:r>
      <w:r>
        <w:rPr>
          <w:rFonts w:cs="Poppins Light" w:ascii="Arial" w:hAnsi="Arial"/>
          <w:bCs/>
          <w:i/>
          <w:sz w:val="24"/>
          <w:szCs w:val="24"/>
        </w:rPr>
        <w:t>Sambucus nigra</w:t>
      </w:r>
      <w:r>
        <w:rPr>
          <w:rFonts w:cs="Poppins Light" w:ascii="Arial" w:hAnsi="Arial"/>
          <w:bCs/>
          <w:sz w:val="24"/>
          <w:szCs w:val="24"/>
        </w:rPr>
        <w:t xml:space="preserve">) és a </w:t>
      </w:r>
      <w:r>
        <w:rPr>
          <w:rFonts w:cs="Poppins Light" w:ascii="Arial" w:hAnsi="Arial"/>
          <w:b/>
          <w:bCs/>
          <w:sz w:val="24"/>
          <w:szCs w:val="24"/>
        </w:rPr>
        <w:t xml:space="preserve">hársfavirágot </w:t>
      </w:r>
      <w:r>
        <w:rPr>
          <w:rFonts w:cs="Poppins Light" w:ascii="Arial" w:hAnsi="Arial"/>
          <w:bCs/>
          <w:sz w:val="24"/>
          <w:szCs w:val="24"/>
        </w:rPr>
        <w:t>(</w:t>
      </w:r>
      <w:r>
        <w:rPr>
          <w:rFonts w:cs="Poppins Light" w:ascii="Arial" w:hAnsi="Arial"/>
          <w:bCs/>
          <w:i/>
          <w:sz w:val="24"/>
          <w:szCs w:val="24"/>
        </w:rPr>
        <w:t>Tilia</w:t>
      </w:r>
      <w:r>
        <w:rPr>
          <w:rFonts w:cs="Poppins Light" w:ascii="Arial" w:hAnsi="Arial"/>
          <w:bCs/>
          <w:sz w:val="24"/>
          <w:szCs w:val="24"/>
        </w:rPr>
        <w:t xml:space="preserve"> fajok, kivéve az ezüsthársat), amelyek teája nemcsak folyadékpótlásra, de megfázás-meghűlés esetén is jótékony hatású. </w:t>
      </w:r>
    </w:p>
    <w:p>
      <w:pPr>
        <w:pStyle w:val="ListParagraph"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Cs/>
          <w:sz w:val="24"/>
          <w:szCs w:val="24"/>
        </w:rPr>
        <w:t xml:space="preserve">A </w:t>
      </w:r>
      <w:r>
        <w:rPr>
          <w:rFonts w:cs="Poppins Light" w:ascii="Arial" w:hAnsi="Arial"/>
          <w:b/>
          <w:bCs/>
          <w:sz w:val="24"/>
          <w:szCs w:val="24"/>
        </w:rPr>
        <w:t>gyömbér</w:t>
      </w:r>
      <w:r>
        <w:rPr>
          <w:rFonts w:cs="Poppins Light" w:ascii="Arial" w:hAnsi="Arial"/>
          <w:bCs/>
          <w:sz w:val="24"/>
          <w:szCs w:val="24"/>
        </w:rPr>
        <w:t xml:space="preserve"> is sokrétűen felhasználható gyógy- és fűszernövényünk a téli időszakban. </w:t>
      </w:r>
    </w:p>
    <w:p>
      <w:pPr>
        <w:pStyle w:val="ListParagraph"/>
        <w:rPr>
          <w:rFonts w:ascii="Arial" w:hAnsi="Arial" w:cs="Poppins Light"/>
          <w:bCs/>
          <w:sz w:val="24"/>
          <w:szCs w:val="24"/>
        </w:rPr>
      </w:pPr>
      <w:r>
        <w:rPr>
          <w:rFonts w:cs="Poppins Light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/>
          <w:sz w:val="24"/>
          <w:szCs w:val="24"/>
        </w:rPr>
        <w:t>Forduljunk bátran tanácsért a gyógyszerészhez!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cs="Poppins Light" w:ascii="Arial" w:hAnsi="Arial"/>
          <w:bCs/>
          <w:sz w:val="24"/>
          <w:szCs w:val="24"/>
        </w:rPr>
        <w:t xml:space="preserve">Fontos megjegyezni, hogy </w:t>
      </w:r>
      <w:r>
        <w:rPr>
          <w:rFonts w:cs="Poppins Light" w:ascii="Arial" w:hAnsi="Arial"/>
          <w:b/>
          <w:sz w:val="24"/>
          <w:szCs w:val="24"/>
        </w:rPr>
        <w:t>a fent említett gyógynövények gyári készítményekben</w:t>
      </w:r>
      <w:r>
        <w:rPr>
          <w:rFonts w:cs="Poppins Light" w:ascii="Arial" w:hAnsi="Arial"/>
          <w:bCs/>
          <w:sz w:val="24"/>
          <w:szCs w:val="24"/>
        </w:rPr>
        <w:t xml:space="preserve"> (hagyományos növényi gyógyszerekben, étrend-kiegészítőkben) </w:t>
      </w:r>
      <w:r>
        <w:rPr>
          <w:rFonts w:cs="Poppins Light" w:ascii="Arial" w:hAnsi="Arial"/>
          <w:b/>
          <w:sz w:val="24"/>
          <w:szCs w:val="24"/>
        </w:rPr>
        <w:t>is megtalálhatók</w:t>
      </w:r>
      <w:r>
        <w:rPr>
          <w:rFonts w:cs="Poppins Light" w:ascii="Arial" w:hAnsi="Arial"/>
          <w:bCs/>
          <w:sz w:val="24"/>
          <w:szCs w:val="24"/>
        </w:rPr>
        <w:t xml:space="preserve">, így ezek is alkalmazhatók a téli időszakban. Dr. Horváth Györgyi hangsúlyozza, </w:t>
      </w:r>
      <w:r>
        <w:rPr>
          <w:rFonts w:cs="Poppins Light" w:ascii="Arial" w:hAnsi="Arial"/>
          <w:b/>
          <w:sz w:val="24"/>
          <w:szCs w:val="24"/>
        </w:rPr>
        <w:t>elengedhetetlen, hogy körültekintően alkalmazzuk a gyógy- és fűszernövényeket</w:t>
      </w:r>
      <w:r>
        <w:rPr>
          <w:rFonts w:cs="Poppins Light" w:ascii="Arial" w:hAnsi="Arial"/>
          <w:bCs/>
          <w:sz w:val="24"/>
          <w:szCs w:val="24"/>
        </w:rPr>
        <w:t xml:space="preserve">. Mindig figyeljünk oda, hogy csak </w:t>
      </w:r>
      <w:r>
        <w:rPr>
          <w:rFonts w:cs="Poppins Light" w:ascii="Arial" w:hAnsi="Arial"/>
          <w:b/>
          <w:sz w:val="24"/>
          <w:szCs w:val="24"/>
        </w:rPr>
        <w:t>megbízható forrásból szerezzük be gyógynövényes termékeinket</w:t>
      </w:r>
      <w:r>
        <w:rPr>
          <w:rFonts w:cs="Poppins Light" w:ascii="Arial" w:hAnsi="Arial"/>
          <w:bCs/>
          <w:sz w:val="24"/>
          <w:szCs w:val="24"/>
        </w:rPr>
        <w:t xml:space="preserve">, </w:t>
      </w:r>
      <w:r>
        <w:rPr>
          <w:rFonts w:cs="Poppins Light" w:ascii="Arial" w:hAnsi="Arial"/>
          <w:b/>
          <w:sz w:val="24"/>
          <w:szCs w:val="24"/>
        </w:rPr>
        <w:t>és kérjünk bátran tanácsot a gyógyszerészektől</w:t>
      </w:r>
      <w:r>
        <w:rPr>
          <w:rFonts w:cs="Poppins Light" w:ascii="Arial" w:hAnsi="Arial"/>
          <w:bCs/>
          <w:sz w:val="24"/>
          <w:szCs w:val="24"/>
        </w:rPr>
        <w:t xml:space="preserve">, akik a termékválasztásban is segítséget tudnak nyújtani. </w:t>
      </w:r>
      <w:bookmarkStart w:id="0" w:name="_Hlk126917803"/>
      <w:bookmarkEnd w:id="0"/>
    </w:p>
    <w:p>
      <w:pPr>
        <w:pStyle w:val="Normal"/>
        <w:spacing w:lineRule="auto" w:line="240" w:before="0" w:after="16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oppins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Free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Zen Hei" w:cs="FreeSans"/>
      <w:color w:val="auto"/>
      <w:kern w:val="2"/>
      <w:sz w:val="24"/>
      <w:szCs w:val="24"/>
      <w:lang w:val="hu-HU" w:eastAsia="zh-CN" w:bidi="hi-IN"/>
    </w:rPr>
  </w:style>
  <w:style w:type="character" w:styleId="ListLabel131">
    <w:name w:val="ListLabel 131"/>
    <w:qFormat/>
    <w:rPr>
      <w:rFonts w:ascii="Poppins Light" w:hAnsi="Poppins Light" w:cs="Symbol"/>
      <w:b/>
      <w:sz w:val="18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WenQuanYi Zen Hei" w:cs="Free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  <w:jc w:val="left"/>
    </w:pPr>
    <w:rPr>
      <w:rFonts w:ascii="Calibri" w:hAnsi="Calibri" w:asciiTheme="minorHAnsi" w:hAnsiTheme="minorHAns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LibreOffice/6.1.5.2$Linux_X86_64 LibreOffice_project/10$Build-2</Application>
  <Pages>2</Pages>
  <Words>701</Words>
  <Characters>5355</Characters>
  <CharactersWithSpaces>6020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2023-03-03T09:39:29Z</dcterms:created>
  <dc:creator/>
  <dc:description/>
  <dc:language>hu-HU</dc:language>
  <cp:lastModifiedBy/>
  <dcterms:modified xsi:type="dcterms:W3CDTF">2023-03-03T09:41:48Z</dcterms:modified>
  <cp:revision>1</cp:revision>
  <dc:subject/>
  <dc:title/>
</cp:coreProperties>
</file>