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7031E628" w14:textId="08BE6D51" w:rsidR="00C84F7E" w:rsidRDefault="00F753B5" w:rsidP="00C84F7E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Építőipari</w:t>
      </w:r>
      <w:r w:rsidR="00C84F7E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sz w:val="28"/>
          <w:szCs w:val="28"/>
        </w:rPr>
        <w:t>világ</w:t>
      </w:r>
      <w:r w:rsidR="00C84F7E">
        <w:rPr>
          <w:rFonts w:asciiTheme="minorHAnsi" w:hAnsiTheme="minorHAnsi" w:cstheme="minorHAnsi"/>
          <w:b/>
          <w:bCs/>
          <w:sz w:val="28"/>
          <w:szCs w:val="28"/>
        </w:rPr>
        <w:t>cég</w:t>
      </w:r>
      <w:r w:rsidR="00390F81">
        <w:rPr>
          <w:rFonts w:asciiTheme="minorHAnsi" w:hAnsiTheme="minorHAnsi" w:cstheme="minorHAnsi"/>
          <w:b/>
          <w:bCs/>
          <w:sz w:val="28"/>
          <w:szCs w:val="28"/>
        </w:rPr>
        <w:t xml:space="preserve"> is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C84F7E" w:rsidRPr="00C84F7E">
        <w:rPr>
          <w:rFonts w:asciiTheme="minorHAnsi" w:hAnsiTheme="minorHAnsi" w:cstheme="minorHAnsi"/>
          <w:b/>
          <w:bCs/>
          <w:sz w:val="28"/>
          <w:szCs w:val="28"/>
        </w:rPr>
        <w:t>a PTE M</w:t>
      </w:r>
      <w:r w:rsidR="00C84F7E" w:rsidRPr="00C84F7E">
        <w:rPr>
          <w:rFonts w:asciiTheme="minorHAnsi" w:hAnsiTheme="minorHAnsi" w:cstheme="minorHAnsi" w:hint="cs"/>
          <w:b/>
          <w:bCs/>
          <w:sz w:val="28"/>
          <w:szCs w:val="28"/>
        </w:rPr>
        <w:t>ű</w:t>
      </w:r>
      <w:r w:rsidR="00C84F7E" w:rsidRPr="00C84F7E">
        <w:rPr>
          <w:rFonts w:asciiTheme="minorHAnsi" w:hAnsiTheme="minorHAnsi" w:cstheme="minorHAnsi"/>
          <w:b/>
          <w:bCs/>
          <w:sz w:val="28"/>
          <w:szCs w:val="28"/>
        </w:rPr>
        <w:t xml:space="preserve">szaki </w:t>
      </w:r>
      <w:r w:rsidR="00C84F7E" w:rsidRPr="00C84F7E">
        <w:rPr>
          <w:rFonts w:asciiTheme="minorHAnsi" w:hAnsiTheme="minorHAnsi" w:cstheme="minorHAnsi" w:hint="cs"/>
          <w:b/>
          <w:bCs/>
          <w:sz w:val="28"/>
          <w:szCs w:val="28"/>
        </w:rPr>
        <w:t>é</w:t>
      </w:r>
      <w:r w:rsidR="00C84F7E" w:rsidRPr="00C84F7E">
        <w:rPr>
          <w:rFonts w:asciiTheme="minorHAnsi" w:hAnsiTheme="minorHAnsi" w:cstheme="minorHAnsi"/>
          <w:b/>
          <w:bCs/>
          <w:sz w:val="28"/>
          <w:szCs w:val="28"/>
        </w:rPr>
        <w:t>s Informatikai Kar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a </w:t>
      </w:r>
      <w:r w:rsidRPr="00C84F7E">
        <w:rPr>
          <w:rFonts w:asciiTheme="minorHAnsi" w:hAnsiTheme="minorHAnsi" w:cstheme="minorHAnsi"/>
          <w:b/>
          <w:bCs/>
          <w:sz w:val="28"/>
          <w:szCs w:val="28"/>
        </w:rPr>
        <w:t>strat</w:t>
      </w:r>
      <w:r w:rsidRPr="00C84F7E">
        <w:rPr>
          <w:rFonts w:asciiTheme="minorHAnsi" w:hAnsiTheme="minorHAnsi" w:cstheme="minorHAnsi" w:hint="cs"/>
          <w:b/>
          <w:bCs/>
          <w:sz w:val="28"/>
          <w:szCs w:val="28"/>
        </w:rPr>
        <w:t>é</w:t>
      </w:r>
      <w:r w:rsidRPr="00C84F7E">
        <w:rPr>
          <w:rFonts w:asciiTheme="minorHAnsi" w:hAnsiTheme="minorHAnsi" w:cstheme="minorHAnsi"/>
          <w:b/>
          <w:bCs/>
          <w:sz w:val="28"/>
          <w:szCs w:val="28"/>
        </w:rPr>
        <w:t xml:space="preserve">giai </w:t>
      </w:r>
      <w:r>
        <w:rPr>
          <w:rFonts w:asciiTheme="minorHAnsi" w:hAnsiTheme="minorHAnsi" w:cstheme="minorHAnsi"/>
          <w:b/>
          <w:bCs/>
          <w:sz w:val="28"/>
          <w:szCs w:val="28"/>
        </w:rPr>
        <w:t>partnere lesz</w:t>
      </w:r>
    </w:p>
    <w:p w14:paraId="22BA4D69" w14:textId="60387C40" w:rsidR="00C84F7E" w:rsidRDefault="00C84F7E" w:rsidP="006312E8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72038B8C" w14:textId="0D0D7412" w:rsidR="00C84F7E" w:rsidRDefault="00C84F7E" w:rsidP="006312E8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67FEC1FE" w14:textId="604519E2" w:rsidR="00390F81" w:rsidRDefault="00D6736F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</w:t>
      </w:r>
      <w:r w:rsidR="00535A0A" w:rsidRPr="00390F81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="00535A0A" w:rsidRPr="00390F81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="00535A0A" w:rsidRPr="00390F81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bb </w:t>
      </w:r>
      <w:r w:rsidR="00535A0A" w:rsidRPr="00390F81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535A0A" w:rsidRPr="00390F81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vtizedes m</w:t>
      </w:r>
      <w:r w:rsidR="00535A0A" w:rsidRPr="00390F81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="00535A0A" w:rsidRPr="00390F81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lttal rendelkez</w:t>
      </w:r>
      <w:r w:rsidR="00535A0A" w:rsidRPr="00390F81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="00535A0A" w:rsidRPr="00390F81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="00535A0A" w:rsidRPr="00390F81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535A0A" w:rsidRPr="00390F81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="00535A0A" w:rsidRPr="00390F81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="00535A0A" w:rsidRPr="00390F81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="00535A0A" w:rsidRPr="00390F81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="00535A0A" w:rsidRPr="00390F81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ipari k</w:t>
      </w:r>
      <w:r w:rsidR="00535A0A" w:rsidRPr="00390F81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="00535A0A" w:rsidRPr="00390F81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</w:t>
      </w:r>
      <w:r w:rsidR="00535A0A" w:rsidRPr="00390F81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535A0A" w:rsidRPr="00390F81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pv</w:t>
      </w:r>
      <w:r w:rsidR="00535A0A" w:rsidRPr="00390F81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="00535A0A" w:rsidRPr="00390F81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llalat</w:t>
      </w:r>
      <w:r w:rsidR="00535A0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tal, a </w:t>
      </w:r>
      <w:r w:rsidR="0044380F" w:rsidRPr="00E71ADD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Szabadics</w:t>
      </w:r>
      <w:r w:rsidR="00535A0A" w:rsidRPr="00E71ADD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Zrt.-vel</w:t>
      </w:r>
      <w:r w:rsidR="00535A0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, valamint a </w:t>
      </w:r>
      <w:r w:rsidRPr="00D6736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transzparens homlokzati szerkezetekhez kapcsol</w:t>
      </w:r>
      <w:r w:rsidRPr="00D6736F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36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</w:t>
      </w:r>
      <w:r w:rsidRPr="00D6736F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6736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gy</w:t>
      </w:r>
      <w:r w:rsidRPr="00D6736F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36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rt</w:t>
      </w:r>
      <w:r w:rsidRPr="00D6736F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36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sban </w:t>
      </w:r>
      <w:r w:rsidRPr="00D6736F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36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tervez</w:t>
      </w:r>
      <w:r w:rsidRPr="00D6736F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36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sben vil</w:t>
      </w:r>
      <w:r w:rsidRPr="00D6736F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36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gviszonylatban </w:t>
      </w:r>
      <w:r w:rsidRPr="00D6736F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6736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len j</w:t>
      </w:r>
      <w:r w:rsidRPr="00D6736F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6736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</w:t>
      </w:r>
      <w:r w:rsidRPr="00D6736F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="00D5687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 40 országban jelen lévő</w:t>
      </w:r>
      <w:r w:rsidRPr="00D6736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Pr="00E71ADD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Hydro Building Systems Germany GmbH-val 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köt stratégiai megállapodást a 2022/2023-as tanévnyitóján a </w:t>
      </w:r>
      <w:r w:rsidRPr="00E71ADD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Pécsi Tudományegyetem Műszaki és Informatikai Kara</w:t>
      </w:r>
      <w:r w:rsidR="00E71ADD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(PTE MIK)</w:t>
      </w:r>
      <w:r w:rsidRPr="00D6736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. </w:t>
      </w:r>
      <w:r w:rsidR="00E71AD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Az együttműködés fő fókuszterületei a k</w:t>
      </w:r>
      <w:r w:rsidR="00C84F7E" w:rsidRPr="00E31B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özös kutatás-fejlesztési </w:t>
      </w:r>
      <w:r w:rsidR="00D5687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és innovációs </w:t>
      </w:r>
      <w:r w:rsidR="00C84F7E" w:rsidRPr="00E31B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projektek, az oktatásban való együttműködés,</w:t>
      </w:r>
      <w:r w:rsidR="00D5687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valamint </w:t>
      </w:r>
      <w:r w:rsidR="00F153E3" w:rsidRPr="00390F81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rendszeres tud</w:t>
      </w:r>
      <w:r w:rsidR="00F153E3" w:rsidRPr="00390F81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="00F153E3" w:rsidRPr="00390F81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s- </w:t>
      </w:r>
      <w:r w:rsidR="00F153E3" w:rsidRPr="00390F81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F153E3" w:rsidRPr="00390F81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tapasztalatcser</w:t>
      </w:r>
      <w:r w:rsidR="00F153E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e. </w:t>
      </w:r>
    </w:p>
    <w:p w14:paraId="591795A7" w14:textId="78D51EA7" w:rsidR="0044380F" w:rsidRDefault="0044380F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0365FFA1" w14:textId="070F63B5" w:rsidR="00C84F7E" w:rsidRPr="003615ED" w:rsidRDefault="00C84F7E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  <w:r w:rsidRPr="003615ED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A</w:t>
      </w:r>
      <w:r w:rsidR="00E00E8C" w:rsidRPr="003615ED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z egyetem, valamint a cégek </w:t>
      </w:r>
      <w:r w:rsidRPr="003615ED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képviselői a kar 202</w:t>
      </w:r>
      <w:r w:rsidR="004866A3" w:rsidRPr="003615ED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2</w:t>
      </w:r>
      <w:r w:rsidRPr="003615ED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. szeptember </w:t>
      </w:r>
      <w:r w:rsidR="004866A3" w:rsidRPr="003615ED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5</w:t>
      </w:r>
      <w:r w:rsidRPr="003615ED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-</w:t>
      </w:r>
      <w:r w:rsidR="004866A3" w:rsidRPr="003615ED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é</w:t>
      </w:r>
      <w:r w:rsidRPr="003615ED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n</w:t>
      </w:r>
      <w:r w:rsidR="003C2CB1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,</w:t>
      </w:r>
      <w:r w:rsidRPr="003615ED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</w:t>
      </w:r>
      <w:r w:rsidR="003C2CB1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hétfőn </w:t>
      </w:r>
      <w:r w:rsidRPr="003615ED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9 órakor (a PTE MIK székhelyén: Pécs, Boszorkány u. 2.</w:t>
      </w:r>
      <w:r w:rsidR="00F153E3" w:rsidRPr="003615ED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,</w:t>
      </w:r>
      <w:r w:rsidR="004866A3" w:rsidRPr="003615ED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A010-es előadó</w:t>
      </w:r>
      <w:r w:rsidRPr="003615ED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) kezdődő tanévnyitóján ünnepélyes keretek között írják alá a stratégiai együttműködési keretmegállapodást.</w:t>
      </w:r>
    </w:p>
    <w:p w14:paraId="7F47F55F" w14:textId="77777777" w:rsidR="004866A3" w:rsidRPr="00515804" w:rsidRDefault="004866A3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</w:p>
    <w:p w14:paraId="7B0C84E6" w14:textId="176B98AA" w:rsidR="00C84F7E" w:rsidRDefault="004866A3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4866A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 tan</w:t>
      </w:r>
      <w:r w:rsidRPr="004866A3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4866A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vnyit</w:t>
      </w:r>
      <w:r w:rsidRPr="004866A3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4866A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 r</w:t>
      </w:r>
      <w:r w:rsidRPr="004866A3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4866A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szt vesznek a PTE MIK el</w:t>
      </w:r>
      <w:r w:rsidRPr="004866A3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4866A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dint</w:t>
      </w:r>
      <w:r w:rsidRPr="004866A3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4866A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zm</w:t>
      </w:r>
      <w:r w:rsidRPr="004866A3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4866A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nye, a 60 </w:t>
      </w:r>
      <w:r w:rsidRPr="004866A3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4866A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ve alap</w:t>
      </w:r>
      <w:r w:rsidRPr="004866A3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4866A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tott Fels</w:t>
      </w:r>
      <w:r w:rsidRPr="004866A3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4866A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fok</w:t>
      </w:r>
      <w:r w:rsidRPr="004866A3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Pr="004866A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Vegyipari G</w:t>
      </w:r>
      <w:r w:rsidRPr="004866A3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4866A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4866A3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4866A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szeti Technikum (FVGT) els</w:t>
      </w:r>
      <w:r w:rsidRPr="004866A3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4866A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Pr="004866A3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4866A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vfolyam</w:t>
      </w:r>
      <w:r w:rsidRPr="004866A3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4866A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 v</w:t>
      </w:r>
      <w:r w:rsidRPr="004866A3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4866A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gzett hallgat</w:t>
      </w:r>
      <w:r w:rsidRPr="004866A3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4866A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k </w:t>
      </w:r>
      <w:r w:rsidRPr="004866A3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4866A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n</w:t>
      </w:r>
      <w:r w:rsidRPr="004866A3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4866A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h</w:t>
      </w:r>
      <w:r w:rsidRPr="004866A3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4866A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 tan</w:t>
      </w:r>
      <w:r w:rsidRPr="004866A3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4866A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ruk is</w:t>
      </w:r>
      <w:r w:rsidR="00284961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 akik a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tanévnyitót követően az </w:t>
      </w:r>
      <w:r w:rsidRPr="00A67EB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első felsőfokú képzés indulásának 60. évfordulója</w:t>
      </w:r>
      <w:r w:rsidRPr="00A67EB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</w:t>
      </w:r>
      <w:r w:rsidR="00284961" w:rsidRPr="00284961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alkalmából é</w:t>
      </w:r>
      <w:r w:rsidRPr="00A67EB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vfolyamtalálkozó</w:t>
      </w:r>
      <w:r w:rsidR="00284961" w:rsidRPr="00284961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 tartanak.</w:t>
      </w:r>
    </w:p>
    <w:p w14:paraId="1C0EF9FD" w14:textId="77777777" w:rsidR="004866A3" w:rsidRPr="004866A3" w:rsidRDefault="004866A3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33105F43" w14:textId="7ED3AD0B" w:rsidR="004F66D3" w:rsidRDefault="00F153E3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A</w:t>
      </w:r>
      <w:r w:rsidR="004F66D3" w:rsidRPr="00515804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tanévnyitóra</w:t>
      </w:r>
      <w: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</w:t>
      </w:r>
      <w:r w:rsidR="004F66D3" w:rsidRPr="00515804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sz</w:t>
      </w:r>
      <w:r w:rsidR="008600DE" w:rsidRPr="00515804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eretettel</w:t>
      </w:r>
      <w:r w:rsidR="004F66D3" w:rsidRPr="00515804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várjuk a sajtó képviselőit. Egyéni interjúk készítésére a </w:t>
      </w:r>
      <w:r w:rsidR="00897A9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tanévnyitó ünnepséget követően </w:t>
      </w:r>
      <w:r w:rsidR="004F66D3" w:rsidRPr="00515804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lesz lehetőség.</w:t>
      </w:r>
    </w:p>
    <w:p w14:paraId="1980CC8D" w14:textId="77777777" w:rsidR="003615ED" w:rsidRDefault="003615ED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</w:p>
    <w:p w14:paraId="44DC227C" w14:textId="77777777" w:rsidR="000D3A10" w:rsidRPr="00515804" w:rsidRDefault="000D3A10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</w:p>
    <w:p w14:paraId="7A77094E" w14:textId="26D9C29E" w:rsidR="00252404" w:rsidRPr="003615ED" w:rsidRDefault="00252404" w:rsidP="000D3A10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  <w:r w:rsidRPr="003615ED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A PTE MIK-kel együttműködési megállapodást aláíró vállalkozások:</w:t>
      </w:r>
    </w:p>
    <w:p w14:paraId="306BCD9F" w14:textId="1F0E1637" w:rsidR="000D3A10" w:rsidRPr="000D3A10" w:rsidRDefault="000D3A10" w:rsidP="000D3A10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0D3A1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</w:t>
      </w:r>
      <w:r w:rsidRPr="000D3A10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Szabadics Zrt. </w:t>
      </w:r>
      <w:r w:rsidRPr="000D3A1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hazai építőipar fontos szereplőjeként az ágazat szinte minden területén jelen van. A több mint 30 éve folyamatosan fejlődő építőipari vállalat nemzetközi vonatkozásban és Magyarország teljes területén kiemelt projekteket folytat. A folyamatosan bővülő, innovatív megoldásokat megkövetelő feladatok elvégzéséhez elengedhetetlen a kiváló szakmai háttér, ezzel párhuzamosan a szakmai, mérnöki utánpótlás biztosítása. Mindezek vonatkozásában a cégcsoport életében stratégiai szerepet tölt be az oktatási intézményekkel való együttműködés. A Pécsi Tudományegyetem Műszaki és Informatikai Karával való közös munka a Pollack Expón (az építőipar egyik legjelentősebb szakmai kiállításán) való megjelenéssel indult 2020-ban, amelytől kezdődően a két szervezet folyamatosan építi, fejleszti kapcsolatát egymással. A közös munka a szinergiák kiaknázásán alapul, a jelenleg is működő duális képzési program mellett a Szabadics Zrt. célja egy még komolyabb szakmai szerep vállalása az egyetemi oktatásban. </w:t>
      </w:r>
    </w:p>
    <w:p w14:paraId="32BC1ECF" w14:textId="77777777" w:rsidR="000D3A10" w:rsidRPr="000D3A10" w:rsidRDefault="000D3A10" w:rsidP="000D3A10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75F6C110" w14:textId="77777777" w:rsidR="000D3A10" w:rsidRPr="000D3A10" w:rsidRDefault="000D3A10" w:rsidP="000D3A10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0D3A1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Az alumíniumipari és energetikai vállalatot, a </w:t>
      </w:r>
      <w:r w:rsidRPr="000D3A10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Hydro Building Systems Germany GmbH</w:t>
      </w:r>
      <w:r w:rsidRPr="000D3A1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-t 1905-ben alapították Norvégiában. Napjainkban a világ 40 országában 140 helyen van jelen, többek között Székesfehérváron is, és összesen 31.000 munkatársat foglalkoztat világszerte. A Hydro-konszern leányvállalata a </w:t>
      </w:r>
      <w:r w:rsidRPr="000D3A10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WICONA</w:t>
      </w:r>
      <w:r w:rsidRPr="000D3A1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 amely a PTE MIK</w:t>
      </w:r>
      <w:r w:rsidRPr="000D3A10">
        <w:rPr>
          <w:rFonts w:asciiTheme="minorHAnsi" w:eastAsiaTheme="minorHAnsi" w:hAnsiTheme="minorHAnsi" w:cstheme="minorBidi"/>
          <w:i/>
          <w:iCs/>
          <w:color w:val="auto"/>
          <w:sz w:val="22"/>
          <w:szCs w:val="22"/>
          <w:lang w:eastAsia="en-US"/>
        </w:rPr>
        <w:t xml:space="preserve"> Homlokzattervező szakmérnök</w:t>
      </w:r>
      <w:r w:rsidRPr="000D3A1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-képzésének szakmai partnere. A WICONA központja Németországban, Ulmban található. Sikeres innovatív vállalatként több mint 70 éves nemzetközi tapasztalattal rendelkezik a hőhídmentes alumínium homlokzati rendszerek tervezése, fejlesztése, és gyártása területén. </w:t>
      </w:r>
    </w:p>
    <w:p w14:paraId="16598929" w14:textId="658A1EFD" w:rsidR="000D3A10" w:rsidRPr="000D3A10" w:rsidRDefault="000D3A10" w:rsidP="000D3A10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0D3A10">
        <w:rPr>
          <w:rFonts w:asciiTheme="minorHAnsi" w:eastAsiaTheme="minorHAnsi" w:hAnsiTheme="minorHAnsi" w:cstheme="minorBidi"/>
          <w:i/>
          <w:iCs/>
          <w:color w:val="auto"/>
          <w:sz w:val="22"/>
          <w:szCs w:val="22"/>
          <w:lang w:eastAsia="en-US"/>
        </w:rPr>
        <w:lastRenderedPageBreak/>
        <w:t>A Hydro és a WICONA közös fejlesztésének eredménye a HYDRO CIRCAL 75R alumínium ötvözetből készült profilrendszerek, amelyek legalább 75%-ban újrahasznosított, alumíniumhulladékból készülnek. A profilok szén-dioxid-lábnyoma a világ legalacsonyabbjai között van: 2,3 kg CO</w:t>
      </w:r>
      <w:r w:rsidRPr="000D3A10">
        <w:rPr>
          <w:rFonts w:asciiTheme="minorHAnsi" w:eastAsiaTheme="minorHAnsi" w:hAnsiTheme="minorHAnsi" w:cstheme="minorBidi"/>
          <w:i/>
          <w:iCs/>
          <w:color w:val="auto"/>
          <w:sz w:val="22"/>
          <w:szCs w:val="22"/>
          <w:vertAlign w:val="subscript"/>
          <w:lang w:eastAsia="en-US"/>
        </w:rPr>
        <w:t>2</w:t>
      </w:r>
      <w:r w:rsidRPr="000D3A10">
        <w:rPr>
          <w:rFonts w:asciiTheme="minorHAnsi" w:eastAsiaTheme="minorHAnsi" w:hAnsiTheme="minorHAnsi" w:cstheme="minorBidi"/>
          <w:i/>
          <w:iCs/>
          <w:color w:val="auto"/>
          <w:sz w:val="22"/>
          <w:szCs w:val="22"/>
          <w:lang w:eastAsia="en-US"/>
        </w:rPr>
        <w:t xml:space="preserve"> /1 kg alumínium, ami csaknem 1/10-e a hagyományos alumínium értékének. </w:t>
      </w:r>
      <w:r w:rsidR="00A56676">
        <w:rPr>
          <w:rFonts w:asciiTheme="minorHAnsi" w:eastAsiaTheme="minorHAnsi" w:hAnsiTheme="minorHAnsi" w:cstheme="minorBidi"/>
          <w:i/>
          <w:iCs/>
          <w:color w:val="auto"/>
          <w:sz w:val="22"/>
          <w:szCs w:val="22"/>
          <w:lang w:eastAsia="en-US"/>
        </w:rPr>
        <w:t xml:space="preserve">A </w:t>
      </w:r>
      <w:r w:rsidRPr="000D3A1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PTE MIK Homlokzattervező szakmérnök szakirányú továbbképzésén ezt a 70 éves tudást és tapasztalatot szeretnék közkinccsé tenni. Ez a hiánypótló egyetemi továbbképzés regionálisan egyedülálló és szerepe nemzetközileg is megkérdőjelezhetetlen. Az előadók a szakma nemzetközileg is elismert mesterei. A tematika illeszkedik a hasonló nyugat-európai továbbképzésekhez. „Büszkék vagyunk arra, hogy a PTE MIK partnereként részt vehettünk abban a 2 éves előkészítő munkában, melynek eredményeként valóra vált és elindult Homlokzattervező szakmérnök szakirányú továbbképzés.”</w:t>
      </w:r>
    </w:p>
    <w:p w14:paraId="0C531AFB" w14:textId="6DC50456" w:rsidR="004F66D3" w:rsidRPr="000D3A10" w:rsidRDefault="004F66D3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3A445067" w14:textId="69CD4E51" w:rsidR="000D3A10" w:rsidRDefault="000D3A10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</w:p>
    <w:p w14:paraId="04425D89" w14:textId="77777777" w:rsidR="000D3A10" w:rsidRPr="00515804" w:rsidRDefault="000D3A10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</w:p>
    <w:p w14:paraId="0DFC042F" w14:textId="77777777" w:rsidR="00C84F7E" w:rsidRPr="00E31B35" w:rsidRDefault="00C84F7E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1839273D" w14:textId="77777777" w:rsidR="00C84F7E" w:rsidRPr="00E31B35" w:rsidRDefault="00C84F7E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  <w:r w:rsidRPr="00E31B35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További információ:</w:t>
      </w:r>
    </w:p>
    <w:p w14:paraId="63A3106C" w14:textId="77777777" w:rsidR="00C84F7E" w:rsidRPr="00E31B35" w:rsidRDefault="00C84F7E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E31B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Dr. Kovács Éva</w:t>
      </w:r>
    </w:p>
    <w:p w14:paraId="01B9E118" w14:textId="77777777" w:rsidR="00C84F7E" w:rsidRPr="00E31B35" w:rsidRDefault="00C84F7E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E31B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kommunikációért felelős dékáni megbízott</w:t>
      </w:r>
    </w:p>
    <w:p w14:paraId="52FD11BC" w14:textId="77777777" w:rsidR="00C84F7E" w:rsidRPr="00E31B35" w:rsidRDefault="00C84F7E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E31B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Tel.: 30 9979779</w:t>
      </w:r>
    </w:p>
    <w:p w14:paraId="519E4618" w14:textId="77777777" w:rsidR="00C84F7E" w:rsidRPr="008C5524" w:rsidRDefault="00C84F7E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E31B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E-mail: kovacs.eva@mik.pte.hu</w:t>
      </w:r>
    </w:p>
    <w:p w14:paraId="3631273A" w14:textId="77777777" w:rsidR="00C84F7E" w:rsidRPr="001735FD" w:rsidRDefault="00C84F7E" w:rsidP="006312E8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sectPr w:rsidR="00C84F7E" w:rsidRPr="001735FD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31ACA" w14:textId="77777777" w:rsidR="00B15139" w:rsidRDefault="00B15139">
      <w:r>
        <w:separator/>
      </w:r>
    </w:p>
  </w:endnote>
  <w:endnote w:type="continuationSeparator" w:id="0">
    <w:p w14:paraId="5B9EE3E8" w14:textId="77777777" w:rsidR="00B15139" w:rsidRDefault="00B15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8813C" w14:textId="77777777" w:rsidR="00B15139" w:rsidRDefault="00B15139">
      <w:r>
        <w:separator/>
      </w:r>
    </w:p>
  </w:footnote>
  <w:footnote w:type="continuationSeparator" w:id="0">
    <w:p w14:paraId="2728A2E3" w14:textId="77777777" w:rsidR="00B15139" w:rsidRDefault="00B151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8294B0D"/>
    <w:multiLevelType w:val="multilevel"/>
    <w:tmpl w:val="C876C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58B3012"/>
    <w:multiLevelType w:val="multilevel"/>
    <w:tmpl w:val="BEF2B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1312783313">
    <w:abstractNumId w:val="0"/>
  </w:num>
  <w:num w:numId="2" w16cid:durableId="52703844">
    <w:abstractNumId w:val="4"/>
  </w:num>
  <w:num w:numId="3" w16cid:durableId="1695693335">
    <w:abstractNumId w:val="3"/>
  </w:num>
  <w:num w:numId="4" w16cid:durableId="434055879">
    <w:abstractNumId w:val="2"/>
  </w:num>
  <w:num w:numId="5" w16cid:durableId="13627013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D3A10"/>
    <w:rsid w:val="000E40E1"/>
    <w:rsid w:val="000E58DF"/>
    <w:rsid w:val="000E7BB2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1F3B8C"/>
    <w:rsid w:val="002004BA"/>
    <w:rsid w:val="00203C0D"/>
    <w:rsid w:val="0022362D"/>
    <w:rsid w:val="0023509C"/>
    <w:rsid w:val="00252404"/>
    <w:rsid w:val="00252CA2"/>
    <w:rsid w:val="0027007C"/>
    <w:rsid w:val="00277014"/>
    <w:rsid w:val="00280068"/>
    <w:rsid w:val="00281FA5"/>
    <w:rsid w:val="00284961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0E30"/>
    <w:rsid w:val="003059D0"/>
    <w:rsid w:val="00306592"/>
    <w:rsid w:val="0031138D"/>
    <w:rsid w:val="00323318"/>
    <w:rsid w:val="0032380C"/>
    <w:rsid w:val="00325846"/>
    <w:rsid w:val="003505AB"/>
    <w:rsid w:val="00354E28"/>
    <w:rsid w:val="003615ED"/>
    <w:rsid w:val="00363D83"/>
    <w:rsid w:val="00390F81"/>
    <w:rsid w:val="003943B8"/>
    <w:rsid w:val="00394A87"/>
    <w:rsid w:val="00394C7A"/>
    <w:rsid w:val="003A2EA2"/>
    <w:rsid w:val="003B6D55"/>
    <w:rsid w:val="003C10DC"/>
    <w:rsid w:val="003C2CB1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4380F"/>
    <w:rsid w:val="0045077C"/>
    <w:rsid w:val="0045077D"/>
    <w:rsid w:val="00466B4D"/>
    <w:rsid w:val="004851EB"/>
    <w:rsid w:val="004866A3"/>
    <w:rsid w:val="00493764"/>
    <w:rsid w:val="004C4BC9"/>
    <w:rsid w:val="004D005E"/>
    <w:rsid w:val="004D277A"/>
    <w:rsid w:val="004E7D4D"/>
    <w:rsid w:val="004F6695"/>
    <w:rsid w:val="004F66D3"/>
    <w:rsid w:val="00506F26"/>
    <w:rsid w:val="00515804"/>
    <w:rsid w:val="0052318B"/>
    <w:rsid w:val="0053185D"/>
    <w:rsid w:val="00535A0A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81103"/>
    <w:rsid w:val="00692E22"/>
    <w:rsid w:val="006B0025"/>
    <w:rsid w:val="006C508B"/>
    <w:rsid w:val="006D7241"/>
    <w:rsid w:val="006F4C11"/>
    <w:rsid w:val="00700E08"/>
    <w:rsid w:val="007104A2"/>
    <w:rsid w:val="00736380"/>
    <w:rsid w:val="0077255B"/>
    <w:rsid w:val="00774F31"/>
    <w:rsid w:val="007A47AD"/>
    <w:rsid w:val="007C424A"/>
    <w:rsid w:val="007C4EA3"/>
    <w:rsid w:val="007F20CB"/>
    <w:rsid w:val="0082398C"/>
    <w:rsid w:val="00843A80"/>
    <w:rsid w:val="008461FC"/>
    <w:rsid w:val="00854848"/>
    <w:rsid w:val="008600DE"/>
    <w:rsid w:val="00867E7C"/>
    <w:rsid w:val="008736BC"/>
    <w:rsid w:val="0088672E"/>
    <w:rsid w:val="00892AF3"/>
    <w:rsid w:val="008951FD"/>
    <w:rsid w:val="00897968"/>
    <w:rsid w:val="00897A9C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56676"/>
    <w:rsid w:val="00A67EBA"/>
    <w:rsid w:val="00AF607A"/>
    <w:rsid w:val="00B15139"/>
    <w:rsid w:val="00B16162"/>
    <w:rsid w:val="00B22164"/>
    <w:rsid w:val="00B5375C"/>
    <w:rsid w:val="00B6364C"/>
    <w:rsid w:val="00B97BD8"/>
    <w:rsid w:val="00BE03B1"/>
    <w:rsid w:val="00BF14B3"/>
    <w:rsid w:val="00C02334"/>
    <w:rsid w:val="00C04FB0"/>
    <w:rsid w:val="00C6282C"/>
    <w:rsid w:val="00C8358E"/>
    <w:rsid w:val="00C84F7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56876"/>
    <w:rsid w:val="00D6110B"/>
    <w:rsid w:val="00D6736F"/>
    <w:rsid w:val="00D72F79"/>
    <w:rsid w:val="00D7476D"/>
    <w:rsid w:val="00D80CC5"/>
    <w:rsid w:val="00DA158E"/>
    <w:rsid w:val="00DA7F43"/>
    <w:rsid w:val="00DB295C"/>
    <w:rsid w:val="00DE74D3"/>
    <w:rsid w:val="00DF2FEF"/>
    <w:rsid w:val="00E00E8C"/>
    <w:rsid w:val="00E465AE"/>
    <w:rsid w:val="00E46853"/>
    <w:rsid w:val="00E60077"/>
    <w:rsid w:val="00E6602B"/>
    <w:rsid w:val="00E71ADD"/>
    <w:rsid w:val="00EC594C"/>
    <w:rsid w:val="00EC7D13"/>
    <w:rsid w:val="00ED58AF"/>
    <w:rsid w:val="00ED7BB3"/>
    <w:rsid w:val="00F11559"/>
    <w:rsid w:val="00F1526E"/>
    <w:rsid w:val="00F153E3"/>
    <w:rsid w:val="00F371CC"/>
    <w:rsid w:val="00F43655"/>
    <w:rsid w:val="00F4504D"/>
    <w:rsid w:val="00F5414C"/>
    <w:rsid w:val="00F55558"/>
    <w:rsid w:val="00F753B5"/>
    <w:rsid w:val="00F91181"/>
    <w:rsid w:val="00F94A1F"/>
    <w:rsid w:val="00FD35CC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  <w:style w:type="character" w:styleId="Feloldatlanmegemlts">
    <w:name w:val="Unresolved Mention"/>
    <w:basedOn w:val="Bekezdsalapbettpusa"/>
    <w:uiPriority w:val="99"/>
    <w:semiHidden/>
    <w:unhideWhenUsed/>
    <w:rsid w:val="00DE74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5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535</Words>
  <Characters>3537</Characters>
  <Application>Microsoft Office Word</Application>
  <DocSecurity>0</DocSecurity>
  <Lines>52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10</cp:revision>
  <cp:lastPrinted>2003-07-24T12:44:00Z</cp:lastPrinted>
  <dcterms:created xsi:type="dcterms:W3CDTF">2022-08-25T11:15:00Z</dcterms:created>
  <dcterms:modified xsi:type="dcterms:W3CDTF">2022-08-30T12:39:00Z</dcterms:modified>
</cp:coreProperties>
</file>